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024" w:rsidRDefault="005B7265" w:rsidP="002B097E">
      <w:pPr>
        <w:spacing w:line="360" w:lineRule="auto"/>
        <w:jc w:val="center"/>
        <w:rPr>
          <w:rFonts w:ascii="Courier New" w:hAnsi="Courier New" w:cs="Courier New"/>
          <w:b/>
          <w:u w:val="single"/>
          <w:lang w:val="es-AR"/>
        </w:rPr>
      </w:pPr>
      <w:r>
        <w:rPr>
          <w:rFonts w:ascii="Courier New" w:hAnsi="Courier New" w:cs="Courier New"/>
          <w:b/>
          <w:u w:val="single"/>
          <w:lang w:val="es-AR"/>
        </w:rPr>
        <w:t>Ex</w:t>
      </w:r>
      <w:bookmarkStart w:id="0" w:name="_GoBack"/>
      <w:bookmarkEnd w:id="0"/>
      <w:r>
        <w:rPr>
          <w:rFonts w:ascii="Courier New" w:hAnsi="Courier New" w:cs="Courier New"/>
          <w:b/>
          <w:u w:val="single"/>
          <w:lang w:val="es-AR"/>
        </w:rPr>
        <w:t xml:space="preserve">posición de motivos </w:t>
      </w:r>
    </w:p>
    <w:p w:rsidR="00E52498" w:rsidRPr="00E52498" w:rsidRDefault="00E52498" w:rsidP="00E52498">
      <w:pPr>
        <w:spacing w:line="360" w:lineRule="auto"/>
        <w:jc w:val="center"/>
        <w:rPr>
          <w:rFonts w:ascii="Courier New" w:hAnsi="Courier New" w:cs="Courier New"/>
          <w:b/>
          <w:u w:val="single"/>
          <w:lang w:val="es-AR"/>
        </w:rPr>
      </w:pPr>
    </w:p>
    <w:p w:rsidR="00D43943" w:rsidRDefault="00D43943" w:rsidP="00C9478D">
      <w:pPr>
        <w:spacing w:line="360" w:lineRule="auto"/>
        <w:ind w:firstLine="851"/>
        <w:jc w:val="both"/>
        <w:rPr>
          <w:rFonts w:ascii="Courier New" w:hAnsi="Courier New" w:cs="Courier New"/>
          <w:lang w:val="es-AR"/>
        </w:rPr>
      </w:pPr>
      <w:r>
        <w:rPr>
          <w:rFonts w:ascii="Courier New" w:hAnsi="Courier New" w:cs="Courier New"/>
          <w:lang w:val="es-AR"/>
        </w:rPr>
        <w:t xml:space="preserve">Viene a este Tribunal en vista el Proyecto de Ley N° 9754, </w:t>
      </w:r>
      <w:proofErr w:type="spellStart"/>
      <w:r>
        <w:rPr>
          <w:rFonts w:ascii="Courier New" w:hAnsi="Courier New" w:cs="Courier New"/>
          <w:lang w:val="es-AR"/>
        </w:rPr>
        <w:t>Expte</w:t>
      </w:r>
      <w:proofErr w:type="spellEnd"/>
      <w:r>
        <w:rPr>
          <w:rFonts w:ascii="Courier New" w:hAnsi="Courier New" w:cs="Courier New"/>
          <w:lang w:val="es-AR"/>
        </w:rPr>
        <w:t>. D-380/16 modificatorio de la ley 2979</w:t>
      </w:r>
      <w:r w:rsidR="002154BD">
        <w:rPr>
          <w:rFonts w:ascii="Courier New" w:hAnsi="Courier New" w:cs="Courier New"/>
          <w:lang w:val="es-AR"/>
        </w:rPr>
        <w:t xml:space="preserve"> –que creó el fuero Procesal Administrativo-</w:t>
      </w:r>
      <w:r>
        <w:rPr>
          <w:rFonts w:ascii="Courier New" w:hAnsi="Courier New" w:cs="Courier New"/>
          <w:lang w:val="es-AR"/>
        </w:rPr>
        <w:t xml:space="preserve">, presentado por los diputados Damián Roberto Canuto y María Carolina </w:t>
      </w:r>
      <w:proofErr w:type="spellStart"/>
      <w:r>
        <w:rPr>
          <w:rFonts w:ascii="Courier New" w:hAnsi="Courier New" w:cs="Courier New"/>
          <w:lang w:val="es-AR"/>
        </w:rPr>
        <w:t>Rambeaud</w:t>
      </w:r>
      <w:proofErr w:type="spellEnd"/>
      <w:r>
        <w:rPr>
          <w:rFonts w:ascii="Courier New" w:hAnsi="Courier New" w:cs="Courier New"/>
          <w:lang w:val="es-AR"/>
        </w:rPr>
        <w:t xml:space="preserve">, a los fines de que este Cuerpo </w:t>
      </w:r>
      <w:r w:rsidR="002154BD">
        <w:rPr>
          <w:rFonts w:ascii="Courier New" w:hAnsi="Courier New" w:cs="Courier New"/>
          <w:lang w:val="es-AR"/>
        </w:rPr>
        <w:t xml:space="preserve">emita opinión sobre sus términos. </w:t>
      </w:r>
    </w:p>
    <w:p w:rsidR="00E52498" w:rsidRDefault="00E52498" w:rsidP="00C9478D">
      <w:pPr>
        <w:spacing w:line="360" w:lineRule="auto"/>
        <w:ind w:firstLine="851"/>
        <w:jc w:val="both"/>
        <w:rPr>
          <w:rFonts w:ascii="Courier New" w:hAnsi="Courier New" w:cs="Courier New"/>
          <w:lang w:val="es-AR"/>
        </w:rPr>
      </w:pPr>
      <w:r>
        <w:rPr>
          <w:rFonts w:ascii="Courier New" w:hAnsi="Courier New" w:cs="Courier New"/>
          <w:lang w:val="es-AR"/>
        </w:rPr>
        <w:t xml:space="preserve">En </w:t>
      </w:r>
      <w:r w:rsidR="00590C53">
        <w:rPr>
          <w:rFonts w:ascii="Courier New" w:hAnsi="Courier New" w:cs="Courier New"/>
          <w:lang w:val="es-AR"/>
        </w:rPr>
        <w:t>esa tarea, se analizará</w:t>
      </w:r>
      <w:r>
        <w:rPr>
          <w:rFonts w:ascii="Courier New" w:hAnsi="Courier New" w:cs="Courier New"/>
          <w:lang w:val="es-AR"/>
        </w:rPr>
        <w:t xml:space="preserve"> la </w:t>
      </w:r>
      <w:r w:rsidR="00590C53">
        <w:rPr>
          <w:rFonts w:ascii="Courier New" w:hAnsi="Courier New" w:cs="Courier New"/>
          <w:lang w:val="es-AR"/>
        </w:rPr>
        <w:t>conveniencia</w:t>
      </w:r>
      <w:r>
        <w:rPr>
          <w:rFonts w:ascii="Courier New" w:hAnsi="Courier New" w:cs="Courier New"/>
          <w:lang w:val="es-AR"/>
        </w:rPr>
        <w:t xml:space="preserve"> de la propuesta formulada </w:t>
      </w:r>
      <w:r w:rsidR="00C66047">
        <w:rPr>
          <w:rFonts w:ascii="Courier New" w:hAnsi="Courier New" w:cs="Courier New"/>
          <w:lang w:val="es-AR"/>
        </w:rPr>
        <w:t>en</w:t>
      </w:r>
      <w:r>
        <w:rPr>
          <w:rFonts w:ascii="Courier New" w:hAnsi="Courier New" w:cs="Courier New"/>
          <w:lang w:val="es-AR"/>
        </w:rPr>
        <w:t xml:space="preserve"> el afán </w:t>
      </w:r>
      <w:r w:rsidR="00C21CFD">
        <w:rPr>
          <w:rFonts w:ascii="Courier New" w:hAnsi="Courier New" w:cs="Courier New"/>
          <w:lang w:val="es-AR"/>
        </w:rPr>
        <w:t xml:space="preserve">de </w:t>
      </w:r>
      <w:r w:rsidR="00C66047">
        <w:rPr>
          <w:rFonts w:ascii="Courier New" w:hAnsi="Courier New" w:cs="Courier New"/>
          <w:lang w:val="es-AR"/>
        </w:rPr>
        <w:t>perfeccionar</w:t>
      </w:r>
      <w:r>
        <w:rPr>
          <w:rFonts w:ascii="Courier New" w:hAnsi="Courier New" w:cs="Courier New"/>
          <w:lang w:val="es-AR"/>
        </w:rPr>
        <w:t xml:space="preserve"> </w:t>
      </w:r>
      <w:r w:rsidR="00555E87">
        <w:rPr>
          <w:rFonts w:ascii="Courier New" w:hAnsi="Courier New" w:cs="Courier New"/>
          <w:lang w:val="es-AR"/>
        </w:rPr>
        <w:t xml:space="preserve">el sistema </w:t>
      </w:r>
      <w:r w:rsidR="00C66047">
        <w:rPr>
          <w:rFonts w:ascii="Courier New" w:hAnsi="Courier New" w:cs="Courier New"/>
          <w:lang w:val="es-AR"/>
        </w:rPr>
        <w:t xml:space="preserve">diseñado y </w:t>
      </w:r>
      <w:r w:rsidR="00555E87">
        <w:rPr>
          <w:rFonts w:ascii="Courier New" w:hAnsi="Courier New" w:cs="Courier New"/>
          <w:lang w:val="es-AR"/>
        </w:rPr>
        <w:t>sancionado</w:t>
      </w:r>
      <w:r w:rsidR="002154BD">
        <w:rPr>
          <w:rFonts w:ascii="Courier New" w:hAnsi="Courier New" w:cs="Courier New"/>
          <w:lang w:val="es-AR"/>
        </w:rPr>
        <w:t xml:space="preserve"> oportunamente por el Legislador neuquino</w:t>
      </w:r>
      <w:r w:rsidR="00555E87">
        <w:rPr>
          <w:rFonts w:ascii="Courier New" w:hAnsi="Courier New" w:cs="Courier New"/>
          <w:lang w:val="es-AR"/>
        </w:rPr>
        <w:t>.</w:t>
      </w:r>
    </w:p>
    <w:p w:rsidR="003B7AF4" w:rsidRDefault="003B7AF4" w:rsidP="003B7AF4">
      <w:pPr>
        <w:spacing w:line="360" w:lineRule="auto"/>
        <w:ind w:firstLine="851"/>
        <w:jc w:val="center"/>
        <w:rPr>
          <w:rFonts w:ascii="Courier New" w:hAnsi="Courier New" w:cs="Courier New"/>
          <w:lang w:val="es-AR"/>
        </w:rPr>
      </w:pPr>
      <w:r>
        <w:rPr>
          <w:rFonts w:ascii="Courier New" w:hAnsi="Courier New" w:cs="Courier New"/>
          <w:lang w:val="es-AR"/>
        </w:rPr>
        <w:t>I.</w:t>
      </w:r>
    </w:p>
    <w:p w:rsidR="002154BD" w:rsidRDefault="00555E87" w:rsidP="00C9478D">
      <w:pPr>
        <w:spacing w:line="360" w:lineRule="auto"/>
        <w:ind w:firstLine="851"/>
        <w:jc w:val="both"/>
        <w:rPr>
          <w:rFonts w:ascii="Courier New" w:hAnsi="Courier New" w:cs="Courier New"/>
          <w:lang w:val="es-AR"/>
        </w:rPr>
      </w:pPr>
      <w:r>
        <w:rPr>
          <w:rFonts w:ascii="Courier New" w:hAnsi="Courier New" w:cs="Courier New"/>
          <w:lang w:val="es-AR"/>
        </w:rPr>
        <w:t>De</w:t>
      </w:r>
      <w:r w:rsidR="002154BD">
        <w:rPr>
          <w:rFonts w:ascii="Courier New" w:hAnsi="Courier New" w:cs="Courier New"/>
          <w:lang w:val="es-AR"/>
        </w:rPr>
        <w:t xml:space="preserve"> los fundamentos que acompañan el </w:t>
      </w:r>
      <w:r w:rsidR="00A051AE">
        <w:rPr>
          <w:rFonts w:ascii="Courier New" w:hAnsi="Courier New" w:cs="Courier New"/>
          <w:lang w:val="es-AR"/>
        </w:rPr>
        <w:t>Proyecto de Ley</w:t>
      </w:r>
      <w:r>
        <w:rPr>
          <w:rFonts w:ascii="Courier New" w:hAnsi="Courier New" w:cs="Courier New"/>
          <w:lang w:val="es-AR"/>
        </w:rPr>
        <w:t xml:space="preserve"> </w:t>
      </w:r>
      <w:r w:rsidR="002154BD">
        <w:rPr>
          <w:rFonts w:ascii="Courier New" w:hAnsi="Courier New" w:cs="Courier New"/>
          <w:lang w:val="es-AR"/>
        </w:rPr>
        <w:t xml:space="preserve">enviado, surge que el mismo </w:t>
      </w:r>
      <w:r w:rsidR="00A051AE">
        <w:rPr>
          <w:rFonts w:ascii="Courier New" w:hAnsi="Courier New" w:cs="Courier New"/>
          <w:lang w:val="es-AR"/>
        </w:rPr>
        <w:t xml:space="preserve">apunta </w:t>
      </w:r>
      <w:r w:rsidR="006F51CB">
        <w:rPr>
          <w:rFonts w:ascii="Courier New" w:hAnsi="Courier New" w:cs="Courier New"/>
          <w:lang w:val="es-AR"/>
        </w:rPr>
        <w:t xml:space="preserve">a mejorar </w:t>
      </w:r>
      <w:r w:rsidR="00582392">
        <w:rPr>
          <w:rFonts w:ascii="Courier New" w:hAnsi="Courier New" w:cs="Courier New"/>
          <w:lang w:val="es-AR"/>
        </w:rPr>
        <w:t>algunos</w:t>
      </w:r>
      <w:r w:rsidR="006F51CB">
        <w:rPr>
          <w:rFonts w:ascii="Courier New" w:hAnsi="Courier New" w:cs="Courier New"/>
          <w:lang w:val="es-AR"/>
        </w:rPr>
        <w:t xml:space="preserve"> aspectos que</w:t>
      </w:r>
      <w:r w:rsidR="00C66047">
        <w:rPr>
          <w:rFonts w:ascii="Courier New" w:hAnsi="Courier New" w:cs="Courier New"/>
          <w:lang w:val="es-AR"/>
        </w:rPr>
        <w:t xml:space="preserve">, afirman, </w:t>
      </w:r>
      <w:r w:rsidR="00CD4195">
        <w:rPr>
          <w:rFonts w:ascii="Courier New" w:hAnsi="Courier New" w:cs="Courier New"/>
          <w:lang w:val="es-AR"/>
        </w:rPr>
        <w:t>han sido cuestionados</w:t>
      </w:r>
      <w:r w:rsidR="006F51CB">
        <w:rPr>
          <w:rFonts w:ascii="Courier New" w:hAnsi="Courier New" w:cs="Courier New"/>
          <w:lang w:val="es-AR"/>
        </w:rPr>
        <w:t xml:space="preserve"> </w:t>
      </w:r>
      <w:r w:rsidR="002154BD">
        <w:rPr>
          <w:rFonts w:ascii="Courier New" w:hAnsi="Courier New" w:cs="Courier New"/>
          <w:lang w:val="es-AR"/>
        </w:rPr>
        <w:t xml:space="preserve">desde la sanción </w:t>
      </w:r>
      <w:r w:rsidR="00C66047">
        <w:rPr>
          <w:rFonts w:ascii="Courier New" w:hAnsi="Courier New" w:cs="Courier New"/>
          <w:lang w:val="es-AR"/>
        </w:rPr>
        <w:t>misma de la ley 2979</w:t>
      </w:r>
      <w:r w:rsidR="002154BD">
        <w:rPr>
          <w:rFonts w:ascii="Courier New" w:hAnsi="Courier New" w:cs="Courier New"/>
          <w:lang w:val="es-AR"/>
        </w:rPr>
        <w:t xml:space="preserve"> y que han merecido un ámbito de discusión académica en el Ciclo de conferencias de Derecho Administrativo “Hacia el Fuero Contencioso Administrativo”, llevado a cabo en esta ciudad, los días 13 y 14 de mayo de 2016.- </w:t>
      </w:r>
    </w:p>
    <w:p w:rsidR="00C66047" w:rsidRDefault="00C66047" w:rsidP="00C9478D">
      <w:pPr>
        <w:spacing w:line="360" w:lineRule="auto"/>
        <w:ind w:firstLine="851"/>
        <w:jc w:val="both"/>
        <w:rPr>
          <w:rFonts w:ascii="Courier New" w:hAnsi="Courier New" w:cs="Courier New"/>
          <w:lang w:val="es-AR"/>
        </w:rPr>
      </w:pPr>
      <w:r>
        <w:rPr>
          <w:rFonts w:ascii="Courier New" w:hAnsi="Courier New" w:cs="Courier New"/>
          <w:lang w:val="es-AR"/>
        </w:rPr>
        <w:t xml:space="preserve">Señalan que aun cuando estiman que debería abrirse un nuevo debate sobre la </w:t>
      </w:r>
      <w:r w:rsidR="00590C53">
        <w:rPr>
          <w:rFonts w:ascii="Courier New" w:hAnsi="Courier New" w:cs="Courier New"/>
          <w:lang w:val="es-AR"/>
        </w:rPr>
        <w:t>conveniencia</w:t>
      </w:r>
      <w:r>
        <w:rPr>
          <w:rFonts w:ascii="Courier New" w:hAnsi="Courier New" w:cs="Courier New"/>
          <w:lang w:val="es-AR"/>
        </w:rPr>
        <w:t xml:space="preserve"> </w:t>
      </w:r>
      <w:r w:rsidR="00590C53">
        <w:rPr>
          <w:rFonts w:ascii="Courier New" w:hAnsi="Courier New" w:cs="Courier New"/>
          <w:lang w:val="es-AR"/>
        </w:rPr>
        <w:t>de</w:t>
      </w:r>
      <w:r w:rsidR="00CD4195">
        <w:rPr>
          <w:rFonts w:ascii="Courier New" w:hAnsi="Courier New" w:cs="Courier New"/>
          <w:lang w:val="es-AR"/>
        </w:rPr>
        <w:t xml:space="preserve"> </w:t>
      </w:r>
      <w:r>
        <w:rPr>
          <w:rFonts w:ascii="Courier New" w:hAnsi="Courier New" w:cs="Courier New"/>
          <w:lang w:val="es-AR"/>
        </w:rPr>
        <w:t>que la doble instancia ordinaria prevista para el fuero culmine en un Tribunal Superior de tipo constitucional con competencias institucionales, el proyecto se centra en dos cuestiones particulares</w:t>
      </w:r>
      <w:r w:rsidR="00E26A39">
        <w:rPr>
          <w:rFonts w:ascii="Courier New" w:hAnsi="Courier New" w:cs="Courier New"/>
          <w:lang w:val="es-AR"/>
        </w:rPr>
        <w:t>:</w:t>
      </w:r>
      <w:r>
        <w:rPr>
          <w:rFonts w:ascii="Courier New" w:hAnsi="Courier New" w:cs="Courier New"/>
          <w:lang w:val="es-AR"/>
        </w:rPr>
        <w:t xml:space="preserve"> </w:t>
      </w:r>
    </w:p>
    <w:p w:rsidR="00970938" w:rsidRDefault="000033BE" w:rsidP="00C9478D">
      <w:pPr>
        <w:pStyle w:val="Prrafodelista"/>
        <w:numPr>
          <w:ilvl w:val="0"/>
          <w:numId w:val="2"/>
        </w:numPr>
        <w:spacing w:line="360" w:lineRule="auto"/>
        <w:ind w:left="0" w:firstLine="851"/>
        <w:jc w:val="both"/>
        <w:rPr>
          <w:rFonts w:ascii="Courier New" w:hAnsi="Courier New" w:cs="Courier New"/>
          <w:lang w:val="es-AR"/>
        </w:rPr>
      </w:pPr>
      <w:r w:rsidRPr="00C66047">
        <w:rPr>
          <w:rFonts w:ascii="Courier New" w:hAnsi="Courier New" w:cs="Courier New"/>
          <w:lang w:val="es-AR"/>
        </w:rPr>
        <w:t xml:space="preserve">En primer lugar, </w:t>
      </w:r>
      <w:r w:rsidR="00891381">
        <w:rPr>
          <w:rFonts w:ascii="Courier New" w:hAnsi="Courier New" w:cs="Courier New"/>
          <w:lang w:val="es-AR"/>
        </w:rPr>
        <w:t xml:space="preserve">plantean un problema </w:t>
      </w:r>
      <w:r w:rsidR="00970938">
        <w:rPr>
          <w:rFonts w:ascii="Courier New" w:hAnsi="Courier New" w:cs="Courier New"/>
          <w:lang w:val="es-AR"/>
        </w:rPr>
        <w:t xml:space="preserve">que catalogan </w:t>
      </w:r>
      <w:r w:rsidR="00E26A39">
        <w:rPr>
          <w:rFonts w:ascii="Courier New" w:hAnsi="Courier New" w:cs="Courier New"/>
          <w:lang w:val="es-AR"/>
        </w:rPr>
        <w:t>de</w:t>
      </w:r>
      <w:r w:rsidR="00970938">
        <w:rPr>
          <w:rFonts w:ascii="Courier New" w:hAnsi="Courier New" w:cs="Courier New"/>
          <w:lang w:val="es-AR"/>
        </w:rPr>
        <w:t xml:space="preserve"> </w:t>
      </w:r>
      <w:r w:rsidR="00891381">
        <w:rPr>
          <w:rFonts w:ascii="Courier New" w:hAnsi="Courier New" w:cs="Courier New"/>
          <w:lang w:val="es-AR"/>
        </w:rPr>
        <w:t>“terminológico”</w:t>
      </w:r>
      <w:r w:rsidR="00970938">
        <w:rPr>
          <w:rFonts w:ascii="Courier New" w:hAnsi="Courier New" w:cs="Courier New"/>
          <w:lang w:val="es-AR"/>
        </w:rPr>
        <w:t xml:space="preserve">, consistente en el cuestionamiento sobre la referencia que hace </w:t>
      </w:r>
      <w:r w:rsidR="008557AC" w:rsidRPr="00C66047">
        <w:rPr>
          <w:rFonts w:ascii="Courier New" w:hAnsi="Courier New" w:cs="Courier New"/>
          <w:lang w:val="es-AR"/>
        </w:rPr>
        <w:t>la ley</w:t>
      </w:r>
      <w:r w:rsidR="00970938">
        <w:rPr>
          <w:rFonts w:ascii="Courier New" w:hAnsi="Courier New" w:cs="Courier New"/>
          <w:lang w:val="es-AR"/>
        </w:rPr>
        <w:t xml:space="preserve"> al órgano “colegio de jueces” </w:t>
      </w:r>
      <w:r w:rsidR="008557AC" w:rsidRPr="00C66047">
        <w:rPr>
          <w:rFonts w:ascii="Courier New" w:hAnsi="Courier New" w:cs="Courier New"/>
          <w:lang w:val="es-AR"/>
        </w:rPr>
        <w:t xml:space="preserve">en </w:t>
      </w:r>
      <w:r w:rsidR="00C66047">
        <w:rPr>
          <w:rFonts w:ascii="Courier New" w:hAnsi="Courier New" w:cs="Courier New"/>
          <w:lang w:val="es-AR"/>
        </w:rPr>
        <w:t>sus</w:t>
      </w:r>
      <w:r w:rsidR="008557AC" w:rsidRPr="00C66047">
        <w:rPr>
          <w:rFonts w:ascii="Courier New" w:hAnsi="Courier New" w:cs="Courier New"/>
          <w:lang w:val="es-AR"/>
        </w:rPr>
        <w:t xml:space="preserve"> artículo</w:t>
      </w:r>
      <w:r w:rsidR="00C66047">
        <w:rPr>
          <w:rFonts w:ascii="Courier New" w:hAnsi="Courier New" w:cs="Courier New"/>
          <w:lang w:val="es-AR"/>
        </w:rPr>
        <w:t>s</w:t>
      </w:r>
      <w:r w:rsidR="008557AC" w:rsidRPr="00C66047">
        <w:rPr>
          <w:rFonts w:ascii="Courier New" w:hAnsi="Courier New" w:cs="Courier New"/>
          <w:lang w:val="es-AR"/>
        </w:rPr>
        <w:t xml:space="preserve"> 4° inciso c);</w:t>
      </w:r>
      <w:r w:rsidR="001354A1" w:rsidRPr="00C66047">
        <w:rPr>
          <w:rFonts w:ascii="Courier New" w:hAnsi="Courier New" w:cs="Courier New"/>
          <w:lang w:val="es-AR"/>
        </w:rPr>
        <w:t xml:space="preserve"> -Ley 1305, modificado por artículo 10, Ley 2979-</w:t>
      </w:r>
      <w:r w:rsidR="00C66047">
        <w:rPr>
          <w:rFonts w:ascii="Courier New" w:hAnsi="Courier New" w:cs="Courier New"/>
          <w:lang w:val="es-AR"/>
        </w:rPr>
        <w:t xml:space="preserve"> y  14</w:t>
      </w:r>
      <w:r w:rsidR="00E26A39">
        <w:rPr>
          <w:rFonts w:ascii="Courier New" w:hAnsi="Courier New" w:cs="Courier New"/>
          <w:lang w:val="es-AR"/>
        </w:rPr>
        <w:t xml:space="preserve"> -Ley 2979-</w:t>
      </w:r>
      <w:r w:rsidR="00970938">
        <w:rPr>
          <w:rFonts w:ascii="Courier New" w:hAnsi="Courier New" w:cs="Courier New"/>
          <w:lang w:val="es-AR"/>
        </w:rPr>
        <w:t xml:space="preserve">. </w:t>
      </w:r>
    </w:p>
    <w:p w:rsidR="000033BE" w:rsidRPr="00970938" w:rsidRDefault="00970938" w:rsidP="00C9478D">
      <w:pPr>
        <w:spacing w:line="360" w:lineRule="auto"/>
        <w:ind w:firstLine="851"/>
        <w:jc w:val="both"/>
        <w:rPr>
          <w:rFonts w:ascii="Courier New" w:hAnsi="Courier New" w:cs="Courier New"/>
          <w:lang w:val="es-AR"/>
        </w:rPr>
      </w:pPr>
      <w:r>
        <w:rPr>
          <w:rFonts w:ascii="Courier New" w:hAnsi="Courier New" w:cs="Courier New"/>
          <w:lang w:val="es-AR"/>
        </w:rPr>
        <w:lastRenderedPageBreak/>
        <w:t>Afirman que es</w:t>
      </w:r>
      <w:r w:rsidR="005B59A1">
        <w:rPr>
          <w:rFonts w:ascii="Courier New" w:hAnsi="Courier New" w:cs="Courier New"/>
          <w:lang w:val="es-AR"/>
        </w:rPr>
        <w:t xml:space="preserve"> un</w:t>
      </w:r>
      <w:r w:rsidR="00CA6F0D" w:rsidRPr="00970938">
        <w:rPr>
          <w:rFonts w:ascii="Courier New" w:hAnsi="Courier New" w:cs="Courier New"/>
          <w:lang w:val="es-AR"/>
        </w:rPr>
        <w:t xml:space="preserve"> órgano que en el Fuero Procesal Administrativo aún no tiene existencia</w:t>
      </w:r>
      <w:r>
        <w:rPr>
          <w:rFonts w:ascii="Courier New" w:hAnsi="Courier New" w:cs="Courier New"/>
          <w:lang w:val="es-AR"/>
        </w:rPr>
        <w:t>, lo que lleva a una eventual discusión que podría generarse acerca de la conveniencia de haber establecido una tercera etapa de implementación de las reglas procesales contenidas en la ley</w:t>
      </w:r>
      <w:r w:rsidR="000033BE" w:rsidRPr="00970938">
        <w:rPr>
          <w:rFonts w:ascii="Courier New" w:hAnsi="Courier New" w:cs="Courier New"/>
          <w:lang w:val="es-AR"/>
        </w:rPr>
        <w:t>.</w:t>
      </w:r>
    </w:p>
    <w:p w:rsidR="00AA0689" w:rsidRDefault="00970938" w:rsidP="00590C53">
      <w:pPr>
        <w:spacing w:line="360" w:lineRule="auto"/>
        <w:ind w:firstLine="851"/>
        <w:jc w:val="both"/>
        <w:rPr>
          <w:rFonts w:ascii="Courier New" w:hAnsi="Courier New" w:cs="Courier New"/>
          <w:lang w:val="es-AR"/>
        </w:rPr>
      </w:pPr>
      <w:r>
        <w:rPr>
          <w:rFonts w:ascii="Courier New" w:hAnsi="Courier New" w:cs="Courier New"/>
          <w:lang w:val="es-AR"/>
        </w:rPr>
        <w:t xml:space="preserve">En función de ello, </w:t>
      </w:r>
      <w:r w:rsidR="00E424F1">
        <w:rPr>
          <w:rFonts w:ascii="Courier New" w:hAnsi="Courier New" w:cs="Courier New"/>
          <w:lang w:val="es-AR"/>
        </w:rPr>
        <w:t>postula</w:t>
      </w:r>
      <w:r w:rsidR="00CB00DB">
        <w:rPr>
          <w:rFonts w:ascii="Courier New" w:hAnsi="Courier New" w:cs="Courier New"/>
          <w:lang w:val="es-AR"/>
        </w:rPr>
        <w:t>n</w:t>
      </w:r>
      <w:r w:rsidR="00717185">
        <w:rPr>
          <w:rFonts w:ascii="Courier New" w:hAnsi="Courier New" w:cs="Courier New"/>
          <w:lang w:val="es-AR"/>
        </w:rPr>
        <w:t xml:space="preserve"> </w:t>
      </w:r>
      <w:r>
        <w:rPr>
          <w:rFonts w:ascii="Courier New" w:hAnsi="Courier New" w:cs="Courier New"/>
          <w:lang w:val="es-AR"/>
        </w:rPr>
        <w:t xml:space="preserve">modificar el texto existente y </w:t>
      </w:r>
      <w:r w:rsidR="00717185">
        <w:rPr>
          <w:rFonts w:ascii="Courier New" w:hAnsi="Courier New" w:cs="Courier New"/>
          <w:lang w:val="es-AR"/>
        </w:rPr>
        <w:t xml:space="preserve">ampliar la competencia </w:t>
      </w:r>
      <w:r w:rsidR="00AA0689">
        <w:rPr>
          <w:rFonts w:ascii="Courier New" w:hAnsi="Courier New" w:cs="Courier New"/>
          <w:lang w:val="es-AR"/>
        </w:rPr>
        <w:t>reconocida al</w:t>
      </w:r>
      <w:r w:rsidR="00790978">
        <w:rPr>
          <w:rFonts w:ascii="Courier New" w:hAnsi="Courier New" w:cs="Courier New"/>
          <w:lang w:val="es-AR"/>
        </w:rPr>
        <w:t xml:space="preserve"> Tribunal</w:t>
      </w:r>
      <w:r w:rsidR="00AA0689">
        <w:rPr>
          <w:rFonts w:ascii="Courier New" w:hAnsi="Courier New" w:cs="Courier New"/>
          <w:lang w:val="es-AR"/>
        </w:rPr>
        <w:t xml:space="preserve"> en el artículo 4° inciso c),</w:t>
      </w:r>
      <w:r w:rsidR="00790978">
        <w:rPr>
          <w:rFonts w:ascii="Courier New" w:hAnsi="Courier New" w:cs="Courier New"/>
          <w:lang w:val="es-AR"/>
        </w:rPr>
        <w:t xml:space="preserve"> </w:t>
      </w:r>
      <w:r w:rsidR="00AA0689">
        <w:rPr>
          <w:rFonts w:ascii="Courier New" w:hAnsi="Courier New" w:cs="Courier New"/>
          <w:lang w:val="es-AR"/>
        </w:rPr>
        <w:t>para</w:t>
      </w:r>
      <w:r w:rsidR="00790978">
        <w:rPr>
          <w:rFonts w:ascii="Courier New" w:hAnsi="Courier New" w:cs="Courier New"/>
          <w:lang w:val="es-AR"/>
        </w:rPr>
        <w:t xml:space="preserve"> aquellos casos en que la cu</w:t>
      </w:r>
      <w:r w:rsidR="002E55AD">
        <w:rPr>
          <w:rFonts w:ascii="Courier New" w:hAnsi="Courier New" w:cs="Courier New"/>
          <w:lang w:val="es-AR"/>
        </w:rPr>
        <w:t>e</w:t>
      </w:r>
      <w:r w:rsidR="00AA0689">
        <w:rPr>
          <w:rFonts w:ascii="Courier New" w:hAnsi="Courier New" w:cs="Courier New"/>
          <w:lang w:val="es-AR"/>
        </w:rPr>
        <w:t xml:space="preserve">stión </w:t>
      </w:r>
      <w:r>
        <w:rPr>
          <w:rFonts w:ascii="Courier New" w:hAnsi="Courier New" w:cs="Courier New"/>
          <w:lang w:val="es-AR"/>
        </w:rPr>
        <w:t xml:space="preserve">de competencia </w:t>
      </w:r>
      <w:r w:rsidR="00AA0689">
        <w:rPr>
          <w:rFonts w:ascii="Courier New" w:hAnsi="Courier New" w:cs="Courier New"/>
          <w:lang w:val="es-AR"/>
        </w:rPr>
        <w:t>se suscite</w:t>
      </w:r>
      <w:r w:rsidR="00790978">
        <w:rPr>
          <w:rFonts w:ascii="Courier New" w:hAnsi="Courier New" w:cs="Courier New"/>
          <w:lang w:val="es-AR"/>
        </w:rPr>
        <w:t xml:space="preserve"> entre “jueces” individuales</w:t>
      </w:r>
      <w:r>
        <w:rPr>
          <w:rFonts w:ascii="Courier New" w:hAnsi="Courier New" w:cs="Courier New"/>
          <w:lang w:val="es-AR"/>
        </w:rPr>
        <w:t>. Asimismo, proponen</w:t>
      </w:r>
      <w:r w:rsidR="00AA0689">
        <w:rPr>
          <w:rFonts w:ascii="Courier New" w:hAnsi="Courier New" w:cs="Courier New"/>
          <w:lang w:val="es-AR"/>
        </w:rPr>
        <w:t xml:space="preserve"> derogar el artículo 14 </w:t>
      </w:r>
      <w:r w:rsidR="00891381">
        <w:rPr>
          <w:rFonts w:ascii="Courier New" w:hAnsi="Courier New" w:cs="Courier New"/>
          <w:lang w:val="es-AR"/>
        </w:rPr>
        <w:t xml:space="preserve">por innecesario, </w:t>
      </w:r>
      <w:r w:rsidR="00AA0689">
        <w:rPr>
          <w:rFonts w:ascii="Courier New" w:hAnsi="Courier New" w:cs="Courier New"/>
          <w:lang w:val="es-AR"/>
        </w:rPr>
        <w:t xml:space="preserve">en función de la modificación </w:t>
      </w:r>
      <w:r w:rsidR="00E424F1">
        <w:rPr>
          <w:rFonts w:ascii="Courier New" w:hAnsi="Courier New" w:cs="Courier New"/>
          <w:lang w:val="es-AR"/>
        </w:rPr>
        <w:t>que</w:t>
      </w:r>
      <w:r>
        <w:rPr>
          <w:rFonts w:ascii="Courier New" w:hAnsi="Courier New" w:cs="Courier New"/>
          <w:lang w:val="es-AR"/>
        </w:rPr>
        <w:t xml:space="preserve">, a continuación, </w:t>
      </w:r>
      <w:r w:rsidR="00E424F1">
        <w:rPr>
          <w:rFonts w:ascii="Courier New" w:hAnsi="Courier New" w:cs="Courier New"/>
          <w:lang w:val="es-AR"/>
        </w:rPr>
        <w:t>proponen</w:t>
      </w:r>
      <w:r w:rsidR="00AA0689">
        <w:rPr>
          <w:rFonts w:ascii="Courier New" w:hAnsi="Courier New" w:cs="Courier New"/>
          <w:lang w:val="es-AR"/>
        </w:rPr>
        <w:t>.</w:t>
      </w:r>
    </w:p>
    <w:p w:rsidR="00970938" w:rsidRDefault="005B59A1" w:rsidP="00C9478D">
      <w:pPr>
        <w:pStyle w:val="Prrafodelista"/>
        <w:numPr>
          <w:ilvl w:val="0"/>
          <w:numId w:val="2"/>
        </w:numPr>
        <w:spacing w:line="360" w:lineRule="auto"/>
        <w:ind w:left="0" w:firstLine="851"/>
        <w:jc w:val="both"/>
        <w:rPr>
          <w:rFonts w:ascii="Courier New" w:hAnsi="Courier New" w:cs="Courier New"/>
          <w:lang w:val="es-AR"/>
        </w:rPr>
      </w:pPr>
      <w:r>
        <w:rPr>
          <w:rFonts w:ascii="Courier New" w:hAnsi="Courier New" w:cs="Courier New"/>
          <w:lang w:val="es-AR"/>
        </w:rPr>
        <w:t xml:space="preserve">En </w:t>
      </w:r>
      <w:r w:rsidR="00C9478D">
        <w:rPr>
          <w:rFonts w:ascii="Courier New" w:hAnsi="Courier New" w:cs="Courier New"/>
          <w:lang w:val="es-AR"/>
        </w:rPr>
        <w:t>segundo lugar y más trascendente aun es</w:t>
      </w:r>
      <w:r>
        <w:rPr>
          <w:rFonts w:ascii="Courier New" w:hAnsi="Courier New" w:cs="Courier New"/>
          <w:lang w:val="es-AR"/>
        </w:rPr>
        <w:t xml:space="preserve"> la propuesta de modificación del trámite del amparo previsto por la ley 1981</w:t>
      </w:r>
      <w:r w:rsidR="00C9478D">
        <w:rPr>
          <w:rFonts w:ascii="Courier New" w:hAnsi="Courier New" w:cs="Courier New"/>
          <w:lang w:val="es-AR"/>
        </w:rPr>
        <w:t xml:space="preserve">- reformada por la ley 2979-, </w:t>
      </w:r>
      <w:r>
        <w:rPr>
          <w:rFonts w:ascii="Courier New" w:hAnsi="Courier New" w:cs="Courier New"/>
          <w:lang w:val="es-AR"/>
        </w:rPr>
        <w:t>consistente en el mantenimiento de la</w:t>
      </w:r>
      <w:r w:rsidR="00970938">
        <w:rPr>
          <w:rFonts w:ascii="Courier New" w:hAnsi="Courier New" w:cs="Courier New"/>
          <w:lang w:val="es-AR"/>
        </w:rPr>
        <w:t xml:space="preserve"> competencia </w:t>
      </w:r>
      <w:r>
        <w:rPr>
          <w:rFonts w:ascii="Courier New" w:hAnsi="Courier New" w:cs="Courier New"/>
          <w:lang w:val="es-AR"/>
        </w:rPr>
        <w:t xml:space="preserve">en materia recursiva, de manera de asegurar </w:t>
      </w:r>
      <w:r w:rsidR="00970938">
        <w:rPr>
          <w:rFonts w:ascii="Courier New" w:hAnsi="Courier New" w:cs="Courier New"/>
          <w:lang w:val="es-AR"/>
        </w:rPr>
        <w:t>las mismas instanci</w:t>
      </w:r>
      <w:r>
        <w:rPr>
          <w:rFonts w:ascii="Courier New" w:hAnsi="Courier New" w:cs="Courier New"/>
          <w:lang w:val="es-AR"/>
        </w:rPr>
        <w:t xml:space="preserve">as de debate que ha tenido </w:t>
      </w:r>
      <w:r w:rsidR="00970938">
        <w:rPr>
          <w:rFonts w:ascii="Courier New" w:hAnsi="Courier New" w:cs="Courier New"/>
          <w:lang w:val="es-AR"/>
        </w:rPr>
        <w:t>la ciudadanía</w:t>
      </w:r>
      <w:r>
        <w:rPr>
          <w:rFonts w:ascii="Courier New" w:hAnsi="Courier New" w:cs="Courier New"/>
          <w:lang w:val="es-AR"/>
        </w:rPr>
        <w:t xml:space="preserve"> desde su creación</w:t>
      </w:r>
      <w:r w:rsidR="00970938">
        <w:rPr>
          <w:rFonts w:ascii="Courier New" w:hAnsi="Courier New" w:cs="Courier New"/>
          <w:lang w:val="es-AR"/>
        </w:rPr>
        <w:t xml:space="preserve">. </w:t>
      </w:r>
    </w:p>
    <w:p w:rsidR="00F71729" w:rsidRPr="00E26A39" w:rsidRDefault="00F71729" w:rsidP="00C9478D">
      <w:pPr>
        <w:pStyle w:val="Prrafodelista"/>
        <w:spacing w:line="360" w:lineRule="auto"/>
        <w:ind w:left="0" w:firstLine="851"/>
        <w:jc w:val="both"/>
        <w:rPr>
          <w:rFonts w:ascii="Courier New" w:hAnsi="Courier New" w:cs="Courier New"/>
          <w:lang w:val="es-AR"/>
        </w:rPr>
      </w:pPr>
      <w:r>
        <w:rPr>
          <w:rFonts w:ascii="Courier New" w:hAnsi="Courier New" w:cs="Courier New"/>
          <w:lang w:val="es-AR"/>
        </w:rPr>
        <w:t>En este aspecto, los cuestionamientos se perfilan sobre dos ejes</w:t>
      </w:r>
      <w:r w:rsidR="00C9478D">
        <w:rPr>
          <w:rFonts w:ascii="Courier New" w:hAnsi="Courier New" w:cs="Courier New"/>
          <w:lang w:val="es-AR"/>
        </w:rPr>
        <w:t xml:space="preserve"> temáticos: a) la eliminación de la instancia </w:t>
      </w:r>
      <w:proofErr w:type="spellStart"/>
      <w:r w:rsidR="00C9478D">
        <w:rPr>
          <w:rFonts w:ascii="Courier New" w:hAnsi="Courier New" w:cs="Courier New"/>
          <w:lang w:val="es-AR"/>
        </w:rPr>
        <w:t>casatoria</w:t>
      </w:r>
      <w:proofErr w:type="spellEnd"/>
      <w:r w:rsidR="00C9478D">
        <w:rPr>
          <w:rFonts w:ascii="Courier New" w:hAnsi="Courier New" w:cs="Courier New"/>
          <w:lang w:val="es-AR"/>
        </w:rPr>
        <w:t xml:space="preserve"> ante el Tribunal Superior de Justicia,</w:t>
      </w:r>
      <w:r w:rsidR="005B59A1">
        <w:rPr>
          <w:rFonts w:ascii="Courier New" w:hAnsi="Courier New" w:cs="Courier New"/>
          <w:lang w:val="es-AR"/>
        </w:rPr>
        <w:t xml:space="preserve"> Ley 1406</w:t>
      </w:r>
      <w:r w:rsidR="00CB60E3">
        <w:rPr>
          <w:rFonts w:ascii="Courier New" w:hAnsi="Courier New" w:cs="Courier New"/>
          <w:lang w:val="es-AR"/>
        </w:rPr>
        <w:t xml:space="preserve">, lo que importa, a su juicio, </w:t>
      </w:r>
      <w:r w:rsidR="00970938">
        <w:rPr>
          <w:rFonts w:ascii="Courier New" w:hAnsi="Courier New" w:cs="Courier New"/>
          <w:lang w:val="es-AR"/>
        </w:rPr>
        <w:t>un retroceso legislativo</w:t>
      </w:r>
      <w:r w:rsidR="00E26A39">
        <w:rPr>
          <w:rFonts w:ascii="Courier New" w:hAnsi="Courier New" w:cs="Courier New"/>
          <w:lang w:val="es-AR"/>
        </w:rPr>
        <w:t>, que afecta el principio de progresividad de los derechos</w:t>
      </w:r>
      <w:r w:rsidR="005B59A1">
        <w:rPr>
          <w:rFonts w:ascii="Courier New" w:hAnsi="Courier New" w:cs="Courier New"/>
          <w:lang w:val="es-AR"/>
        </w:rPr>
        <w:t xml:space="preserve"> reconocidos en los Pactos Internacionales con jerarquía constitucional</w:t>
      </w:r>
      <w:r w:rsidR="00C9478D">
        <w:rPr>
          <w:rFonts w:ascii="Courier New" w:hAnsi="Courier New" w:cs="Courier New"/>
          <w:lang w:val="es-AR"/>
        </w:rPr>
        <w:t>; y b) l</w:t>
      </w:r>
      <w:r>
        <w:rPr>
          <w:rFonts w:ascii="Courier New" w:hAnsi="Courier New" w:cs="Courier New"/>
          <w:lang w:val="es-AR"/>
        </w:rPr>
        <w:t xml:space="preserve">a concentración de la </w:t>
      </w:r>
      <w:r w:rsidR="00C9478D">
        <w:rPr>
          <w:rFonts w:ascii="Courier New" w:hAnsi="Courier New" w:cs="Courier New"/>
          <w:lang w:val="es-AR"/>
        </w:rPr>
        <w:t>apelación ordinaria</w:t>
      </w:r>
      <w:r>
        <w:rPr>
          <w:rFonts w:ascii="Courier New" w:hAnsi="Courier New" w:cs="Courier New"/>
          <w:lang w:val="es-AR"/>
        </w:rPr>
        <w:t xml:space="preserve"> ante el Tribunal Superior de Justicia, q</w:t>
      </w:r>
      <w:r w:rsidR="00C9478D">
        <w:rPr>
          <w:rFonts w:ascii="Courier New" w:hAnsi="Courier New" w:cs="Courier New"/>
          <w:lang w:val="es-AR"/>
        </w:rPr>
        <w:t>ue estiman contradictoria</w:t>
      </w:r>
      <w:r>
        <w:rPr>
          <w:rFonts w:ascii="Courier New" w:hAnsi="Courier New" w:cs="Courier New"/>
          <w:lang w:val="es-AR"/>
        </w:rPr>
        <w:t xml:space="preserve"> con el principio de descentralizació</w:t>
      </w:r>
      <w:r w:rsidR="00E26A39">
        <w:rPr>
          <w:rFonts w:ascii="Courier New" w:hAnsi="Courier New" w:cs="Courier New"/>
          <w:lang w:val="es-AR"/>
        </w:rPr>
        <w:t>n territorial que prescribe la C</w:t>
      </w:r>
      <w:r>
        <w:rPr>
          <w:rFonts w:ascii="Courier New" w:hAnsi="Courier New" w:cs="Courier New"/>
          <w:lang w:val="es-AR"/>
        </w:rPr>
        <w:t xml:space="preserve">láusula </w:t>
      </w:r>
      <w:r w:rsidR="00E26A39">
        <w:rPr>
          <w:rFonts w:ascii="Courier New" w:hAnsi="Courier New" w:cs="Courier New"/>
          <w:lang w:val="es-AR"/>
        </w:rPr>
        <w:t>T</w:t>
      </w:r>
      <w:r w:rsidRPr="00E26A39">
        <w:rPr>
          <w:rFonts w:ascii="Courier New" w:hAnsi="Courier New" w:cs="Courier New"/>
          <w:lang w:val="es-AR"/>
        </w:rPr>
        <w:t xml:space="preserve">ransitoria V de la Constitución Provincial. </w:t>
      </w:r>
    </w:p>
    <w:p w:rsidR="00555E87" w:rsidRDefault="00E26A39" w:rsidP="003B7AF4">
      <w:pPr>
        <w:spacing w:line="360" w:lineRule="auto"/>
        <w:ind w:firstLine="851"/>
        <w:jc w:val="both"/>
        <w:rPr>
          <w:rFonts w:ascii="Courier New" w:hAnsi="Courier New" w:cs="Courier New"/>
          <w:lang w:val="es-AR"/>
        </w:rPr>
      </w:pPr>
      <w:r>
        <w:rPr>
          <w:rFonts w:ascii="Courier New" w:hAnsi="Courier New" w:cs="Courier New"/>
          <w:lang w:val="es-AR"/>
        </w:rPr>
        <w:t xml:space="preserve">En </w:t>
      </w:r>
      <w:r w:rsidR="00CB60E3">
        <w:rPr>
          <w:rFonts w:ascii="Courier New" w:hAnsi="Courier New" w:cs="Courier New"/>
          <w:lang w:val="es-AR"/>
        </w:rPr>
        <w:t>síntesis, afirman</w:t>
      </w:r>
      <w:r w:rsidR="00894655">
        <w:rPr>
          <w:rFonts w:ascii="Courier New" w:hAnsi="Courier New" w:cs="Courier New"/>
          <w:lang w:val="es-AR"/>
        </w:rPr>
        <w:t xml:space="preserve"> que </w:t>
      </w:r>
      <w:r w:rsidR="00CB00DB">
        <w:rPr>
          <w:rFonts w:ascii="Courier New" w:hAnsi="Courier New" w:cs="Courier New"/>
          <w:lang w:val="es-AR"/>
        </w:rPr>
        <w:t>el diseño actual</w:t>
      </w:r>
      <w:r w:rsidR="00894655">
        <w:rPr>
          <w:rFonts w:ascii="Courier New" w:hAnsi="Courier New" w:cs="Courier New"/>
          <w:lang w:val="es-AR"/>
        </w:rPr>
        <w:t xml:space="preserve"> </w:t>
      </w:r>
      <w:r w:rsidR="00DA1317">
        <w:rPr>
          <w:rFonts w:ascii="Courier New" w:hAnsi="Courier New" w:cs="Courier New"/>
          <w:lang w:val="es-AR"/>
        </w:rPr>
        <w:t>del amparo regulado por la ley 1981 (</w:t>
      </w:r>
      <w:r w:rsidR="00CB60E3">
        <w:rPr>
          <w:rFonts w:ascii="Courier New" w:hAnsi="Courier New" w:cs="Courier New"/>
          <w:lang w:val="es-AR"/>
        </w:rPr>
        <w:t xml:space="preserve">modificado por la ley </w:t>
      </w:r>
      <w:r w:rsidR="00CB60E3">
        <w:rPr>
          <w:rFonts w:ascii="Courier New" w:hAnsi="Courier New" w:cs="Courier New"/>
          <w:lang w:val="es-AR"/>
        </w:rPr>
        <w:lastRenderedPageBreak/>
        <w:t xml:space="preserve">2979) importa una menor protección de los </w:t>
      </w:r>
      <w:r w:rsidR="003B7AF4">
        <w:rPr>
          <w:rFonts w:ascii="Courier New" w:hAnsi="Courier New" w:cs="Courier New"/>
          <w:lang w:val="es-AR"/>
        </w:rPr>
        <w:t>derechos</w:t>
      </w:r>
      <w:r w:rsidR="00CB60E3">
        <w:rPr>
          <w:rFonts w:ascii="Courier New" w:hAnsi="Courier New" w:cs="Courier New"/>
          <w:lang w:val="es-AR"/>
        </w:rPr>
        <w:t xml:space="preserve"> que se pretenden amparar</w:t>
      </w:r>
      <w:r w:rsidR="00DA1317">
        <w:rPr>
          <w:rFonts w:ascii="Courier New" w:hAnsi="Courier New" w:cs="Courier New"/>
          <w:lang w:val="es-AR"/>
        </w:rPr>
        <w:t xml:space="preserve">, por lo que estiman </w:t>
      </w:r>
      <w:r w:rsidR="00FC40DA">
        <w:rPr>
          <w:rFonts w:ascii="Courier New" w:hAnsi="Courier New" w:cs="Courier New"/>
          <w:lang w:val="es-AR"/>
        </w:rPr>
        <w:t>debe ser revisado</w:t>
      </w:r>
      <w:r w:rsidR="00894655">
        <w:rPr>
          <w:rFonts w:ascii="Courier New" w:hAnsi="Courier New" w:cs="Courier New"/>
          <w:lang w:val="es-AR"/>
        </w:rPr>
        <w:t>.</w:t>
      </w:r>
    </w:p>
    <w:p w:rsidR="00982553" w:rsidRDefault="00982553" w:rsidP="00CB60E3">
      <w:pPr>
        <w:spacing w:line="360" w:lineRule="auto"/>
        <w:ind w:firstLine="851"/>
        <w:jc w:val="both"/>
        <w:rPr>
          <w:rFonts w:ascii="Courier New" w:hAnsi="Courier New" w:cs="Courier New"/>
          <w:lang w:val="es-AR"/>
        </w:rPr>
      </w:pPr>
      <w:r>
        <w:rPr>
          <w:rFonts w:ascii="Courier New" w:hAnsi="Courier New" w:cs="Courier New"/>
          <w:lang w:val="es-AR"/>
        </w:rPr>
        <w:t xml:space="preserve">En otra senda, estiman </w:t>
      </w:r>
      <w:r w:rsidR="00CB60E3">
        <w:rPr>
          <w:rFonts w:ascii="Courier New" w:hAnsi="Courier New" w:cs="Courier New"/>
          <w:lang w:val="es-AR"/>
        </w:rPr>
        <w:t xml:space="preserve">como un </w:t>
      </w:r>
      <w:r>
        <w:rPr>
          <w:rFonts w:ascii="Courier New" w:hAnsi="Courier New" w:cs="Courier New"/>
          <w:lang w:val="es-AR"/>
        </w:rPr>
        <w:t xml:space="preserve">“loable progreso” la modificación de los efectos del recurso de apelación en materia de acciones de amparo (efecto devolutivo), razón por la cual </w:t>
      </w:r>
      <w:r w:rsidR="00326064">
        <w:rPr>
          <w:rFonts w:ascii="Courier New" w:hAnsi="Courier New" w:cs="Courier New"/>
          <w:lang w:val="es-AR"/>
        </w:rPr>
        <w:t xml:space="preserve">propician </w:t>
      </w:r>
      <w:r w:rsidR="00CB60E3">
        <w:rPr>
          <w:rFonts w:ascii="Courier New" w:hAnsi="Courier New" w:cs="Courier New"/>
          <w:lang w:val="es-AR"/>
        </w:rPr>
        <w:t xml:space="preserve">el mantenimiento de la normativa en </w:t>
      </w:r>
      <w:r>
        <w:rPr>
          <w:rFonts w:ascii="Courier New" w:hAnsi="Courier New" w:cs="Courier New"/>
          <w:lang w:val="es-AR"/>
        </w:rPr>
        <w:t>este punto</w:t>
      </w:r>
      <w:r w:rsidR="00326064">
        <w:rPr>
          <w:rFonts w:ascii="Courier New" w:hAnsi="Courier New" w:cs="Courier New"/>
          <w:lang w:val="es-AR"/>
        </w:rPr>
        <w:t>.</w:t>
      </w:r>
    </w:p>
    <w:p w:rsidR="0044727E" w:rsidRDefault="0044727E" w:rsidP="00DA1317">
      <w:pPr>
        <w:spacing w:line="360" w:lineRule="auto"/>
        <w:ind w:firstLine="851"/>
        <w:jc w:val="both"/>
        <w:rPr>
          <w:rFonts w:ascii="Courier New" w:hAnsi="Courier New" w:cs="Courier New"/>
          <w:lang w:val="es-AR"/>
        </w:rPr>
      </w:pPr>
      <w:r>
        <w:rPr>
          <w:rFonts w:ascii="Courier New" w:hAnsi="Courier New" w:cs="Courier New"/>
          <w:lang w:val="es-AR"/>
        </w:rPr>
        <w:t xml:space="preserve">En </w:t>
      </w:r>
      <w:r w:rsidR="003B7AF4">
        <w:rPr>
          <w:rFonts w:ascii="Courier New" w:hAnsi="Courier New" w:cs="Courier New"/>
          <w:lang w:val="es-AR"/>
        </w:rPr>
        <w:t xml:space="preserve">base a ello, </w:t>
      </w:r>
      <w:r>
        <w:rPr>
          <w:rFonts w:ascii="Courier New" w:hAnsi="Courier New" w:cs="Courier New"/>
          <w:lang w:val="es-AR"/>
        </w:rPr>
        <w:t>proponen se modifique y derogue</w:t>
      </w:r>
      <w:r w:rsidR="00894655">
        <w:rPr>
          <w:rFonts w:ascii="Courier New" w:hAnsi="Courier New" w:cs="Courier New"/>
          <w:lang w:val="es-AR"/>
        </w:rPr>
        <w:t>,</w:t>
      </w:r>
      <w:r>
        <w:rPr>
          <w:rFonts w:ascii="Courier New" w:hAnsi="Courier New" w:cs="Courier New"/>
          <w:lang w:val="es-AR"/>
        </w:rPr>
        <w:t xml:space="preserve"> respectivamente</w:t>
      </w:r>
      <w:r w:rsidR="00894655">
        <w:rPr>
          <w:rFonts w:ascii="Courier New" w:hAnsi="Courier New" w:cs="Courier New"/>
          <w:lang w:val="es-AR"/>
        </w:rPr>
        <w:t>,</w:t>
      </w:r>
      <w:r>
        <w:rPr>
          <w:rFonts w:ascii="Courier New" w:hAnsi="Courier New" w:cs="Courier New"/>
          <w:lang w:val="es-AR"/>
        </w:rPr>
        <w:t xml:space="preserve"> el artículo 4°, inciso c) y f) de la Ley 1305; </w:t>
      </w:r>
      <w:r w:rsidR="007362AF">
        <w:rPr>
          <w:rFonts w:ascii="Courier New" w:hAnsi="Courier New" w:cs="Courier New"/>
          <w:lang w:val="es-AR"/>
        </w:rPr>
        <w:t xml:space="preserve">se modifique el artículo 21 de la Ley 1981, </w:t>
      </w:r>
      <w:r w:rsidR="00894655">
        <w:rPr>
          <w:rFonts w:ascii="Courier New" w:hAnsi="Courier New" w:cs="Courier New"/>
          <w:lang w:val="es-AR"/>
        </w:rPr>
        <w:t xml:space="preserve">y </w:t>
      </w:r>
      <w:r w:rsidR="007362AF">
        <w:rPr>
          <w:rFonts w:ascii="Courier New" w:hAnsi="Courier New" w:cs="Courier New"/>
          <w:lang w:val="es-AR"/>
        </w:rPr>
        <w:t>se derogue el artículo 14 de la Ley 2979.</w:t>
      </w:r>
    </w:p>
    <w:p w:rsidR="003B7AF4" w:rsidRDefault="003B7AF4" w:rsidP="003B7AF4">
      <w:pPr>
        <w:spacing w:line="360" w:lineRule="auto"/>
        <w:ind w:firstLine="851"/>
        <w:jc w:val="center"/>
        <w:rPr>
          <w:rFonts w:ascii="Courier New" w:hAnsi="Courier New" w:cs="Courier New"/>
          <w:lang w:val="es-AR"/>
        </w:rPr>
      </w:pPr>
      <w:r>
        <w:rPr>
          <w:rFonts w:ascii="Courier New" w:hAnsi="Courier New" w:cs="Courier New"/>
          <w:lang w:val="es-AR"/>
        </w:rPr>
        <w:t>II.</w:t>
      </w:r>
    </w:p>
    <w:p w:rsidR="00326064" w:rsidRDefault="00CB60E3" w:rsidP="00DA1317">
      <w:pPr>
        <w:spacing w:line="360" w:lineRule="auto"/>
        <w:ind w:firstLine="851"/>
        <w:jc w:val="both"/>
        <w:rPr>
          <w:rFonts w:ascii="Courier New" w:hAnsi="Courier New" w:cs="Courier New"/>
          <w:lang w:val="es-AR"/>
        </w:rPr>
      </w:pPr>
      <w:r>
        <w:rPr>
          <w:rFonts w:ascii="Courier New" w:hAnsi="Courier New" w:cs="Courier New"/>
          <w:lang w:val="es-AR"/>
        </w:rPr>
        <w:t>La</w:t>
      </w:r>
      <w:r w:rsidR="004412D3">
        <w:rPr>
          <w:rFonts w:ascii="Courier New" w:hAnsi="Courier New" w:cs="Courier New"/>
          <w:lang w:val="es-AR"/>
        </w:rPr>
        <w:t xml:space="preserve"> propuesta </w:t>
      </w:r>
      <w:r w:rsidR="00710118">
        <w:rPr>
          <w:rFonts w:ascii="Courier New" w:hAnsi="Courier New" w:cs="Courier New"/>
          <w:lang w:val="es-AR"/>
        </w:rPr>
        <w:t>re</w:t>
      </w:r>
      <w:r w:rsidR="004412D3">
        <w:rPr>
          <w:rFonts w:ascii="Courier New" w:hAnsi="Courier New" w:cs="Courier New"/>
          <w:lang w:val="es-AR"/>
        </w:rPr>
        <w:t>mitida</w:t>
      </w:r>
      <w:r w:rsidR="00B55E10">
        <w:rPr>
          <w:rFonts w:ascii="Courier New" w:hAnsi="Courier New" w:cs="Courier New"/>
          <w:lang w:val="es-AR"/>
        </w:rPr>
        <w:t xml:space="preserve"> </w:t>
      </w:r>
      <w:r w:rsidR="0056079A">
        <w:rPr>
          <w:rFonts w:ascii="Courier New" w:hAnsi="Courier New" w:cs="Courier New"/>
          <w:lang w:val="es-AR"/>
        </w:rPr>
        <w:t xml:space="preserve">representa </w:t>
      </w:r>
      <w:r>
        <w:rPr>
          <w:rFonts w:ascii="Courier New" w:hAnsi="Courier New" w:cs="Courier New"/>
          <w:lang w:val="es-AR"/>
        </w:rPr>
        <w:t xml:space="preserve">sin dudas </w:t>
      </w:r>
      <w:r w:rsidR="0056079A">
        <w:rPr>
          <w:rFonts w:ascii="Courier New" w:hAnsi="Courier New" w:cs="Courier New"/>
          <w:lang w:val="es-AR"/>
        </w:rPr>
        <w:t>un aporte</w:t>
      </w:r>
      <w:r w:rsidR="003D19D3">
        <w:rPr>
          <w:rFonts w:ascii="Courier New" w:hAnsi="Courier New" w:cs="Courier New"/>
          <w:lang w:val="es-AR"/>
        </w:rPr>
        <w:t xml:space="preserve"> destinado a mejorar el funcionamiento del nuevo fuero implementado</w:t>
      </w:r>
      <w:r>
        <w:rPr>
          <w:rFonts w:ascii="Courier New" w:hAnsi="Courier New" w:cs="Courier New"/>
          <w:lang w:val="es-AR"/>
        </w:rPr>
        <w:t>. Sin embargo, en pos de perfeccionar el sistema vigente</w:t>
      </w:r>
      <w:r w:rsidR="003D19D3">
        <w:rPr>
          <w:rFonts w:ascii="Courier New" w:hAnsi="Courier New" w:cs="Courier New"/>
          <w:lang w:val="es-AR"/>
        </w:rPr>
        <w:t>,</w:t>
      </w:r>
      <w:r w:rsidR="007B02B7">
        <w:rPr>
          <w:rFonts w:ascii="Courier New" w:hAnsi="Courier New" w:cs="Courier New"/>
          <w:lang w:val="es-AR"/>
        </w:rPr>
        <w:t xml:space="preserve"> </w:t>
      </w:r>
      <w:r w:rsidR="00B55E10">
        <w:rPr>
          <w:rFonts w:ascii="Courier New" w:hAnsi="Courier New" w:cs="Courier New"/>
          <w:lang w:val="es-AR"/>
        </w:rPr>
        <w:t xml:space="preserve">resulta </w:t>
      </w:r>
      <w:r w:rsidR="003B7AF4">
        <w:rPr>
          <w:rFonts w:ascii="Courier New" w:hAnsi="Courier New" w:cs="Courier New"/>
          <w:lang w:val="es-AR"/>
        </w:rPr>
        <w:t>pertinente</w:t>
      </w:r>
      <w:r w:rsidR="00B55E10">
        <w:rPr>
          <w:rFonts w:ascii="Courier New" w:hAnsi="Courier New" w:cs="Courier New"/>
          <w:lang w:val="es-AR"/>
        </w:rPr>
        <w:t xml:space="preserve"> formular algunas </w:t>
      </w:r>
      <w:r w:rsidR="00DA1317">
        <w:rPr>
          <w:rFonts w:ascii="Courier New" w:hAnsi="Courier New" w:cs="Courier New"/>
          <w:lang w:val="es-AR"/>
        </w:rPr>
        <w:t>observaciones</w:t>
      </w:r>
      <w:r w:rsidR="003B7AF4">
        <w:rPr>
          <w:rFonts w:ascii="Courier New" w:hAnsi="Courier New" w:cs="Courier New"/>
          <w:lang w:val="es-AR"/>
        </w:rPr>
        <w:t xml:space="preserve"> </w:t>
      </w:r>
      <w:r w:rsidR="00CD4195">
        <w:rPr>
          <w:rFonts w:ascii="Courier New" w:hAnsi="Courier New" w:cs="Courier New"/>
          <w:lang w:val="es-AR"/>
        </w:rPr>
        <w:t xml:space="preserve">a </w:t>
      </w:r>
      <w:r w:rsidR="003B7AF4">
        <w:rPr>
          <w:rFonts w:ascii="Courier New" w:hAnsi="Courier New" w:cs="Courier New"/>
          <w:lang w:val="es-AR"/>
        </w:rPr>
        <w:t xml:space="preserve">fin de arribar a una </w:t>
      </w:r>
      <w:r>
        <w:rPr>
          <w:rFonts w:ascii="Courier New" w:hAnsi="Courier New" w:cs="Courier New"/>
          <w:lang w:val="es-AR"/>
        </w:rPr>
        <w:t>normativa</w:t>
      </w:r>
      <w:r w:rsidR="00326064">
        <w:rPr>
          <w:rFonts w:ascii="Courier New" w:hAnsi="Courier New" w:cs="Courier New"/>
          <w:lang w:val="es-AR"/>
        </w:rPr>
        <w:t xml:space="preserve"> </w:t>
      </w:r>
      <w:r>
        <w:rPr>
          <w:rFonts w:ascii="Courier New" w:hAnsi="Courier New" w:cs="Courier New"/>
          <w:lang w:val="es-AR"/>
        </w:rPr>
        <w:t xml:space="preserve">que se presente como </w:t>
      </w:r>
      <w:r w:rsidR="00326064">
        <w:rPr>
          <w:rFonts w:ascii="Courier New" w:hAnsi="Courier New" w:cs="Courier New"/>
          <w:lang w:val="es-AR"/>
        </w:rPr>
        <w:t>útil y eficaz</w:t>
      </w:r>
      <w:r>
        <w:rPr>
          <w:rFonts w:ascii="Courier New" w:hAnsi="Courier New" w:cs="Courier New"/>
          <w:lang w:val="es-AR"/>
        </w:rPr>
        <w:t xml:space="preserve"> en términos de protección de los derechos </w:t>
      </w:r>
      <w:r w:rsidR="00326064">
        <w:rPr>
          <w:rFonts w:ascii="Courier New" w:hAnsi="Courier New" w:cs="Courier New"/>
          <w:lang w:val="es-AR"/>
        </w:rPr>
        <w:t>constitucionales y convenciona</w:t>
      </w:r>
      <w:r>
        <w:rPr>
          <w:rFonts w:ascii="Courier New" w:hAnsi="Courier New" w:cs="Courier New"/>
          <w:lang w:val="es-AR"/>
        </w:rPr>
        <w:t>les en juego.</w:t>
      </w:r>
      <w:r w:rsidR="00326064">
        <w:rPr>
          <w:rFonts w:ascii="Courier New" w:hAnsi="Courier New" w:cs="Courier New"/>
          <w:lang w:val="es-AR"/>
        </w:rPr>
        <w:t xml:space="preserve"> </w:t>
      </w:r>
    </w:p>
    <w:p w:rsidR="00CB60E3" w:rsidRDefault="003B7AF4" w:rsidP="00DA1317">
      <w:pPr>
        <w:spacing w:line="360" w:lineRule="auto"/>
        <w:ind w:firstLine="851"/>
        <w:jc w:val="both"/>
        <w:rPr>
          <w:rFonts w:ascii="Courier New" w:hAnsi="Courier New" w:cs="Courier New"/>
          <w:lang w:val="es-AR"/>
        </w:rPr>
      </w:pPr>
      <w:r>
        <w:rPr>
          <w:rFonts w:ascii="Courier New" w:hAnsi="Courier New" w:cs="Courier New"/>
          <w:lang w:val="es-AR"/>
        </w:rPr>
        <w:t xml:space="preserve">En este sendero, es </w:t>
      </w:r>
      <w:r w:rsidR="004556F7">
        <w:rPr>
          <w:rFonts w:ascii="Courier New" w:hAnsi="Courier New" w:cs="Courier New"/>
          <w:lang w:val="es-AR"/>
        </w:rPr>
        <w:t>preciso</w:t>
      </w:r>
      <w:r>
        <w:rPr>
          <w:rFonts w:ascii="Courier New" w:hAnsi="Courier New" w:cs="Courier New"/>
          <w:lang w:val="es-AR"/>
        </w:rPr>
        <w:t xml:space="preserve"> advertir sobre algunos aspectos del proyecto de ley girado que </w:t>
      </w:r>
      <w:r w:rsidR="004556F7">
        <w:rPr>
          <w:rFonts w:ascii="Courier New" w:hAnsi="Courier New" w:cs="Courier New"/>
          <w:lang w:val="es-AR"/>
        </w:rPr>
        <w:t xml:space="preserve">no logran traducir cabalmente los fundamentales principios </w:t>
      </w:r>
      <w:r w:rsidR="00A14BEA">
        <w:rPr>
          <w:rFonts w:ascii="Courier New" w:hAnsi="Courier New" w:cs="Courier New"/>
          <w:lang w:val="es-AR"/>
        </w:rPr>
        <w:t xml:space="preserve">de </w:t>
      </w:r>
      <w:r w:rsidR="00E93B71">
        <w:rPr>
          <w:rFonts w:ascii="Courier New" w:hAnsi="Courier New" w:cs="Courier New"/>
          <w:lang w:val="es-AR"/>
        </w:rPr>
        <w:t>mayor</w:t>
      </w:r>
      <w:r w:rsidR="004556F7">
        <w:rPr>
          <w:rFonts w:ascii="Courier New" w:hAnsi="Courier New" w:cs="Courier New"/>
          <w:lang w:val="es-AR"/>
        </w:rPr>
        <w:t xml:space="preserve"> acceso a la justicia</w:t>
      </w:r>
      <w:r w:rsidR="00E93B71">
        <w:rPr>
          <w:rFonts w:ascii="Courier New" w:hAnsi="Courier New" w:cs="Courier New"/>
          <w:lang w:val="es-AR"/>
        </w:rPr>
        <w:t>, celeridad y simplicidad en el trámite</w:t>
      </w:r>
      <w:r w:rsidR="00326064">
        <w:rPr>
          <w:rFonts w:ascii="Courier New" w:hAnsi="Courier New" w:cs="Courier New"/>
          <w:lang w:val="es-AR"/>
        </w:rPr>
        <w:t xml:space="preserve"> y </w:t>
      </w:r>
      <w:r w:rsidR="004556F7">
        <w:rPr>
          <w:rFonts w:ascii="Courier New" w:hAnsi="Courier New" w:cs="Courier New"/>
          <w:lang w:val="es-AR"/>
        </w:rPr>
        <w:t xml:space="preserve">tutela judicial efectiva </w:t>
      </w:r>
      <w:r w:rsidR="00326064">
        <w:rPr>
          <w:rFonts w:ascii="Courier New" w:hAnsi="Courier New" w:cs="Courier New"/>
          <w:lang w:val="es-AR"/>
        </w:rPr>
        <w:t>propios</w:t>
      </w:r>
      <w:r w:rsidR="00E93B71">
        <w:rPr>
          <w:rFonts w:ascii="Courier New" w:hAnsi="Courier New" w:cs="Courier New"/>
          <w:lang w:val="es-AR"/>
        </w:rPr>
        <w:t xml:space="preserve"> de un servicio de justicia eficiente</w:t>
      </w:r>
      <w:r w:rsidR="00CB60E3">
        <w:rPr>
          <w:rFonts w:ascii="Courier New" w:hAnsi="Courier New" w:cs="Courier New"/>
          <w:lang w:val="es-AR"/>
        </w:rPr>
        <w:t xml:space="preserve">. </w:t>
      </w:r>
    </w:p>
    <w:p w:rsidR="00FF1B8F" w:rsidRDefault="00CB60E3" w:rsidP="00DA1317">
      <w:pPr>
        <w:spacing w:line="360" w:lineRule="auto"/>
        <w:ind w:firstLine="851"/>
        <w:jc w:val="both"/>
        <w:rPr>
          <w:rFonts w:ascii="Courier New" w:hAnsi="Courier New" w:cs="Courier New"/>
          <w:lang w:val="es-AR"/>
        </w:rPr>
      </w:pPr>
      <w:r>
        <w:rPr>
          <w:rFonts w:ascii="Courier New" w:hAnsi="Courier New" w:cs="Courier New"/>
          <w:lang w:val="es-AR"/>
        </w:rPr>
        <w:t xml:space="preserve">Por otra parte, cabe también destacar aquellos aspectos que configuran aportes útiles como </w:t>
      </w:r>
      <w:r w:rsidR="00FF1B8F">
        <w:rPr>
          <w:rFonts w:ascii="Courier New" w:hAnsi="Courier New" w:cs="Courier New"/>
          <w:lang w:val="es-AR"/>
        </w:rPr>
        <w:t xml:space="preserve">propuestas de mejoras. </w:t>
      </w:r>
    </w:p>
    <w:p w:rsidR="00E93B71" w:rsidRDefault="00642DCA" w:rsidP="00DA1317">
      <w:pPr>
        <w:spacing w:line="360" w:lineRule="auto"/>
        <w:ind w:firstLine="851"/>
        <w:jc w:val="both"/>
        <w:rPr>
          <w:rFonts w:ascii="Courier New" w:hAnsi="Courier New" w:cs="Courier New"/>
          <w:lang w:val="es-AR"/>
        </w:rPr>
      </w:pPr>
      <w:r>
        <w:rPr>
          <w:rFonts w:ascii="Courier New" w:hAnsi="Courier New" w:cs="Courier New"/>
          <w:lang w:val="es-AR"/>
        </w:rPr>
        <w:t xml:space="preserve">Entre los aspectos que exigen un mayor debate, debe señalarse:  </w:t>
      </w:r>
      <w:r w:rsidR="00E93B71">
        <w:rPr>
          <w:rFonts w:ascii="Courier New" w:hAnsi="Courier New" w:cs="Courier New"/>
          <w:lang w:val="es-AR"/>
        </w:rPr>
        <w:t xml:space="preserve"> </w:t>
      </w:r>
    </w:p>
    <w:p w:rsidR="004556F7" w:rsidRPr="00642DCA" w:rsidRDefault="00642DCA" w:rsidP="00642DCA">
      <w:pPr>
        <w:pStyle w:val="Prrafodelista"/>
        <w:numPr>
          <w:ilvl w:val="0"/>
          <w:numId w:val="3"/>
        </w:numPr>
        <w:spacing w:line="360" w:lineRule="auto"/>
        <w:jc w:val="both"/>
        <w:rPr>
          <w:rFonts w:ascii="Courier New" w:hAnsi="Courier New" w:cs="Courier New"/>
          <w:b/>
          <w:u w:val="single"/>
          <w:lang w:val="es-AR"/>
        </w:rPr>
      </w:pPr>
      <w:r>
        <w:rPr>
          <w:rFonts w:ascii="Courier New" w:hAnsi="Courier New" w:cs="Courier New"/>
          <w:b/>
          <w:u w:val="single"/>
          <w:lang w:val="es-AR"/>
        </w:rPr>
        <w:lastRenderedPageBreak/>
        <w:t>Ausencia de</w:t>
      </w:r>
      <w:r w:rsidR="00E7773D" w:rsidRPr="00642DCA">
        <w:rPr>
          <w:rFonts w:ascii="Courier New" w:hAnsi="Courier New" w:cs="Courier New"/>
          <w:b/>
          <w:u w:val="single"/>
          <w:lang w:val="es-AR"/>
        </w:rPr>
        <w:t xml:space="preserve"> modificación de la</w:t>
      </w:r>
      <w:r w:rsidR="004556F7" w:rsidRPr="00642DCA">
        <w:rPr>
          <w:rFonts w:ascii="Courier New" w:hAnsi="Courier New" w:cs="Courier New"/>
          <w:b/>
          <w:u w:val="single"/>
          <w:lang w:val="es-AR"/>
        </w:rPr>
        <w:t xml:space="preserve"> competencia de los jueces de primera instancia que entenderán en materia de amparo.  </w:t>
      </w:r>
    </w:p>
    <w:p w:rsidR="004556F7" w:rsidRDefault="004556F7" w:rsidP="00DA1317">
      <w:pPr>
        <w:spacing w:line="360" w:lineRule="auto"/>
        <w:ind w:firstLine="851"/>
        <w:jc w:val="both"/>
        <w:rPr>
          <w:rFonts w:ascii="Courier New" w:hAnsi="Courier New" w:cs="Courier New"/>
          <w:lang w:val="es-AR"/>
        </w:rPr>
      </w:pPr>
      <w:r>
        <w:rPr>
          <w:rFonts w:ascii="Courier New" w:hAnsi="Courier New" w:cs="Courier New"/>
          <w:lang w:val="es-AR"/>
        </w:rPr>
        <w:t>L</w:t>
      </w:r>
      <w:r w:rsidR="00A141EB">
        <w:rPr>
          <w:rFonts w:ascii="Courier New" w:hAnsi="Courier New" w:cs="Courier New"/>
          <w:lang w:val="es-AR"/>
        </w:rPr>
        <w:t>a propuesta</w:t>
      </w:r>
      <w:r>
        <w:rPr>
          <w:rFonts w:ascii="Courier New" w:hAnsi="Courier New" w:cs="Courier New"/>
          <w:lang w:val="es-AR"/>
        </w:rPr>
        <w:t xml:space="preserve"> efectuada por el Bloque PRO, </w:t>
      </w:r>
      <w:r w:rsidR="00A141EB" w:rsidRPr="004556F7">
        <w:rPr>
          <w:rFonts w:ascii="Courier New" w:hAnsi="Courier New" w:cs="Courier New"/>
          <w:lang w:val="es-AR"/>
        </w:rPr>
        <w:t>omite la modificación</w:t>
      </w:r>
      <w:r>
        <w:rPr>
          <w:rFonts w:ascii="Courier New" w:hAnsi="Courier New" w:cs="Courier New"/>
          <w:lang w:val="es-AR"/>
        </w:rPr>
        <w:t xml:space="preserve"> del artículo 4° de la Ley 1981 </w:t>
      </w:r>
      <w:r w:rsidR="00A141EB" w:rsidRPr="004556F7">
        <w:rPr>
          <w:rFonts w:ascii="Courier New" w:hAnsi="Courier New" w:cs="Courier New"/>
          <w:lang w:val="es-AR"/>
        </w:rPr>
        <w:t>que</w:t>
      </w:r>
      <w:r w:rsidR="0044727E" w:rsidRPr="004556F7">
        <w:rPr>
          <w:rFonts w:ascii="Courier New" w:hAnsi="Courier New" w:cs="Courier New"/>
          <w:lang w:val="es-AR"/>
        </w:rPr>
        <w:t>,</w:t>
      </w:r>
      <w:r>
        <w:rPr>
          <w:rFonts w:ascii="Courier New" w:hAnsi="Courier New" w:cs="Courier New"/>
          <w:lang w:val="es-AR"/>
        </w:rPr>
        <w:t xml:space="preserve"> establece qué Juez será competente en materia de amparo. </w:t>
      </w:r>
    </w:p>
    <w:p w:rsidR="00A141EB" w:rsidRDefault="004556F7" w:rsidP="00DA1317">
      <w:pPr>
        <w:spacing w:line="360" w:lineRule="auto"/>
        <w:ind w:firstLine="851"/>
        <w:jc w:val="both"/>
        <w:rPr>
          <w:rFonts w:ascii="Courier New" w:hAnsi="Courier New" w:cs="Courier New"/>
          <w:lang w:val="es-AR"/>
        </w:rPr>
      </w:pPr>
      <w:r>
        <w:rPr>
          <w:rFonts w:ascii="Courier New" w:hAnsi="Courier New" w:cs="Courier New"/>
          <w:lang w:val="es-AR"/>
        </w:rPr>
        <w:t xml:space="preserve">En este sentido, la falta de modificación del artículo 4º lleva a interpretar </w:t>
      </w:r>
      <w:r w:rsidR="00D636E2">
        <w:rPr>
          <w:rFonts w:ascii="Courier New" w:hAnsi="Courier New" w:cs="Courier New"/>
          <w:lang w:val="es-AR"/>
        </w:rPr>
        <w:t xml:space="preserve">necesariamente </w:t>
      </w:r>
      <w:r>
        <w:rPr>
          <w:rFonts w:ascii="Courier New" w:hAnsi="Courier New" w:cs="Courier New"/>
          <w:lang w:val="es-AR"/>
        </w:rPr>
        <w:t xml:space="preserve">que </w:t>
      </w:r>
      <w:r w:rsidR="00A141EB">
        <w:rPr>
          <w:rFonts w:ascii="Courier New" w:hAnsi="Courier New" w:cs="Courier New"/>
          <w:lang w:val="es-AR"/>
        </w:rPr>
        <w:t>los nuevos jueces</w:t>
      </w:r>
      <w:r>
        <w:rPr>
          <w:rFonts w:ascii="Courier New" w:hAnsi="Courier New" w:cs="Courier New"/>
          <w:lang w:val="es-AR"/>
        </w:rPr>
        <w:t xml:space="preserve"> de Primera Instancia Procesales Administrativos no resultarían competentes </w:t>
      </w:r>
      <w:r w:rsidR="0044727E">
        <w:rPr>
          <w:rFonts w:ascii="Courier New" w:hAnsi="Courier New" w:cs="Courier New"/>
          <w:lang w:val="es-AR"/>
        </w:rPr>
        <w:t xml:space="preserve">en el trámite </w:t>
      </w:r>
      <w:r w:rsidR="00A141EB">
        <w:rPr>
          <w:rFonts w:ascii="Courier New" w:hAnsi="Courier New" w:cs="Courier New"/>
          <w:lang w:val="es-AR"/>
        </w:rPr>
        <w:t>de las acciones de amparo.</w:t>
      </w:r>
    </w:p>
    <w:p w:rsidR="00E7773D" w:rsidRDefault="00E7773D" w:rsidP="00DA1317">
      <w:pPr>
        <w:spacing w:line="360" w:lineRule="auto"/>
        <w:ind w:firstLine="851"/>
        <w:jc w:val="both"/>
        <w:rPr>
          <w:rFonts w:ascii="Courier New" w:hAnsi="Courier New" w:cs="Courier New"/>
          <w:lang w:val="es-AR"/>
        </w:rPr>
      </w:pPr>
      <w:r>
        <w:rPr>
          <w:rFonts w:ascii="Courier New" w:hAnsi="Courier New" w:cs="Courier New"/>
          <w:lang w:val="es-AR"/>
        </w:rPr>
        <w:t>Esta omisión</w:t>
      </w:r>
      <w:r w:rsidR="00A14BEA">
        <w:rPr>
          <w:rFonts w:ascii="Courier New" w:hAnsi="Courier New" w:cs="Courier New"/>
          <w:lang w:val="es-AR"/>
        </w:rPr>
        <w:t xml:space="preserve"> no puede considerarse un descuido </w:t>
      </w:r>
      <w:r w:rsidR="00A86BAF">
        <w:rPr>
          <w:rFonts w:ascii="Courier New" w:hAnsi="Courier New" w:cs="Courier New"/>
          <w:lang w:val="es-AR"/>
        </w:rPr>
        <w:t>de redacción</w:t>
      </w:r>
      <w:r w:rsidR="00A14BEA">
        <w:rPr>
          <w:rFonts w:ascii="Courier New" w:hAnsi="Courier New" w:cs="Courier New"/>
          <w:lang w:val="es-AR"/>
        </w:rPr>
        <w:t>, de</w:t>
      </w:r>
      <w:r>
        <w:rPr>
          <w:rFonts w:ascii="Courier New" w:hAnsi="Courier New" w:cs="Courier New"/>
          <w:lang w:val="es-AR"/>
        </w:rPr>
        <w:t>sde que, posteriormente, al reglamentar</w:t>
      </w:r>
      <w:r w:rsidR="00A14BEA">
        <w:rPr>
          <w:rFonts w:ascii="Courier New" w:hAnsi="Courier New" w:cs="Courier New"/>
          <w:lang w:val="es-AR"/>
        </w:rPr>
        <w:t xml:space="preserve"> el recurso de apelación</w:t>
      </w:r>
      <w:r w:rsidR="00E93B71">
        <w:rPr>
          <w:rFonts w:ascii="Courier New" w:hAnsi="Courier New" w:cs="Courier New"/>
          <w:lang w:val="es-AR"/>
        </w:rPr>
        <w:t xml:space="preserve"> (art. 3 del proyecto)</w:t>
      </w:r>
      <w:r w:rsidR="00A14BEA">
        <w:rPr>
          <w:rFonts w:ascii="Courier New" w:hAnsi="Courier New" w:cs="Courier New"/>
          <w:lang w:val="es-AR"/>
        </w:rPr>
        <w:t xml:space="preserve">, </w:t>
      </w:r>
      <w:r w:rsidR="00A86BAF">
        <w:rPr>
          <w:rFonts w:ascii="Courier New" w:hAnsi="Courier New" w:cs="Courier New"/>
          <w:lang w:val="es-AR"/>
        </w:rPr>
        <w:t xml:space="preserve">se </w:t>
      </w:r>
      <w:r w:rsidR="00A14BEA">
        <w:rPr>
          <w:rFonts w:ascii="Courier New" w:hAnsi="Courier New" w:cs="Courier New"/>
          <w:lang w:val="es-AR"/>
        </w:rPr>
        <w:t>menciona que debe ser resuelto por las “Cámaras de Apelaciones que sean alzada ordinaria del juez interviniente” y, en el diseño del fuero creado por la ley 2979, la “alzada ordinaria” del juez procesal administrativo es la Sala Procesal Administrativa del Tribunal Superior de Justicia</w:t>
      </w:r>
      <w:r w:rsidR="00C07F7C">
        <w:rPr>
          <w:rFonts w:ascii="Courier New" w:hAnsi="Courier New" w:cs="Courier New"/>
          <w:lang w:val="es-AR"/>
        </w:rPr>
        <w:t xml:space="preserve"> (no las Cámaras de Apelaciones allí consignadas).</w:t>
      </w:r>
    </w:p>
    <w:p w:rsidR="00A14BEA" w:rsidRDefault="00A14BEA" w:rsidP="00DA1317">
      <w:pPr>
        <w:spacing w:line="360" w:lineRule="auto"/>
        <w:ind w:firstLine="851"/>
        <w:jc w:val="both"/>
        <w:rPr>
          <w:rFonts w:ascii="Courier New" w:hAnsi="Courier New" w:cs="Courier New"/>
          <w:lang w:val="es-AR"/>
        </w:rPr>
      </w:pPr>
      <w:r>
        <w:rPr>
          <w:rFonts w:ascii="Courier New" w:hAnsi="Courier New" w:cs="Courier New"/>
          <w:lang w:val="es-AR"/>
        </w:rPr>
        <w:t xml:space="preserve">De ello se sigue que la exclusión de los Jueces de Primera Instancia Procesales Administrativos en el trámite de la acción de amparo, </w:t>
      </w:r>
      <w:r w:rsidR="00A86BAF">
        <w:rPr>
          <w:rFonts w:ascii="Courier New" w:hAnsi="Courier New" w:cs="Courier New"/>
          <w:lang w:val="es-AR"/>
        </w:rPr>
        <w:t>fue</w:t>
      </w:r>
      <w:r>
        <w:rPr>
          <w:rFonts w:ascii="Courier New" w:hAnsi="Courier New" w:cs="Courier New"/>
          <w:lang w:val="es-AR"/>
        </w:rPr>
        <w:t xml:space="preserve"> una consecuencia </w:t>
      </w:r>
      <w:r w:rsidR="00A86BAF">
        <w:rPr>
          <w:rFonts w:ascii="Courier New" w:hAnsi="Courier New" w:cs="Courier New"/>
          <w:lang w:val="es-AR"/>
        </w:rPr>
        <w:t xml:space="preserve">prevista </w:t>
      </w:r>
      <w:r>
        <w:rPr>
          <w:rFonts w:ascii="Courier New" w:hAnsi="Courier New" w:cs="Courier New"/>
          <w:lang w:val="es-AR"/>
        </w:rPr>
        <w:t xml:space="preserve">por los </w:t>
      </w:r>
      <w:r w:rsidR="00E7773D">
        <w:rPr>
          <w:rFonts w:ascii="Courier New" w:hAnsi="Courier New" w:cs="Courier New"/>
          <w:lang w:val="es-AR"/>
        </w:rPr>
        <w:t>redactores</w:t>
      </w:r>
      <w:r>
        <w:rPr>
          <w:rFonts w:ascii="Courier New" w:hAnsi="Courier New" w:cs="Courier New"/>
          <w:lang w:val="es-AR"/>
        </w:rPr>
        <w:t xml:space="preserve"> del proyecto.  </w:t>
      </w:r>
    </w:p>
    <w:p w:rsidR="004556F7" w:rsidRDefault="00E7773D" w:rsidP="00DA1317">
      <w:pPr>
        <w:spacing w:line="360" w:lineRule="auto"/>
        <w:ind w:firstLine="851"/>
        <w:jc w:val="both"/>
        <w:rPr>
          <w:rFonts w:ascii="Courier New" w:hAnsi="Courier New" w:cs="Courier New"/>
          <w:lang w:val="es-AR"/>
        </w:rPr>
      </w:pPr>
      <w:r>
        <w:rPr>
          <w:rFonts w:ascii="Courier New" w:hAnsi="Courier New" w:cs="Courier New"/>
          <w:lang w:val="es-AR"/>
        </w:rPr>
        <w:t>Mas, c</w:t>
      </w:r>
      <w:r w:rsidR="004556F7">
        <w:rPr>
          <w:rFonts w:ascii="Courier New" w:hAnsi="Courier New" w:cs="Courier New"/>
          <w:lang w:val="es-AR"/>
        </w:rPr>
        <w:t>onsiderando la</w:t>
      </w:r>
      <w:r w:rsidR="00D636E2">
        <w:rPr>
          <w:rFonts w:ascii="Courier New" w:hAnsi="Courier New" w:cs="Courier New"/>
          <w:lang w:val="es-AR"/>
        </w:rPr>
        <w:t xml:space="preserve"> especial</w:t>
      </w:r>
      <w:r w:rsidR="004556F7">
        <w:rPr>
          <w:rFonts w:ascii="Courier New" w:hAnsi="Courier New" w:cs="Courier New"/>
          <w:lang w:val="es-AR"/>
        </w:rPr>
        <w:t xml:space="preserve"> naturaleza </w:t>
      </w:r>
      <w:r w:rsidR="00553BAF">
        <w:rPr>
          <w:rFonts w:ascii="Courier New" w:hAnsi="Courier New" w:cs="Courier New"/>
          <w:lang w:val="es-AR"/>
        </w:rPr>
        <w:t xml:space="preserve">de la acción de amparo, prevista para casos en que manifiestamente en forma arbitraria o ilegítima se vulnere, restrinja, altere o amenace, un derecho constitucional –con exclusión de la libertad ambulatoria-, </w:t>
      </w:r>
      <w:r>
        <w:rPr>
          <w:rFonts w:ascii="Courier New" w:hAnsi="Courier New" w:cs="Courier New"/>
          <w:lang w:val="es-AR"/>
        </w:rPr>
        <w:t>aparece como superador</w:t>
      </w:r>
      <w:r w:rsidR="00D636E2">
        <w:rPr>
          <w:rFonts w:ascii="Courier New" w:hAnsi="Courier New" w:cs="Courier New"/>
          <w:lang w:val="es-AR"/>
        </w:rPr>
        <w:t xml:space="preserve"> del esquema previsto</w:t>
      </w:r>
      <w:r>
        <w:rPr>
          <w:rFonts w:ascii="Courier New" w:hAnsi="Courier New" w:cs="Courier New"/>
          <w:lang w:val="es-AR"/>
        </w:rPr>
        <w:t xml:space="preserve"> </w:t>
      </w:r>
      <w:r w:rsidR="00553BAF">
        <w:rPr>
          <w:rFonts w:ascii="Courier New" w:hAnsi="Courier New" w:cs="Courier New"/>
          <w:lang w:val="es-AR"/>
        </w:rPr>
        <w:t>atribuir la competencia para entender en tal</w:t>
      </w:r>
      <w:r>
        <w:rPr>
          <w:rFonts w:ascii="Courier New" w:hAnsi="Courier New" w:cs="Courier New"/>
          <w:lang w:val="es-AR"/>
        </w:rPr>
        <w:t>es</w:t>
      </w:r>
      <w:r w:rsidR="00553BAF">
        <w:rPr>
          <w:rFonts w:ascii="Courier New" w:hAnsi="Courier New" w:cs="Courier New"/>
          <w:lang w:val="es-AR"/>
        </w:rPr>
        <w:t xml:space="preserve"> </w:t>
      </w:r>
      <w:r>
        <w:rPr>
          <w:rFonts w:ascii="Courier New" w:hAnsi="Courier New" w:cs="Courier New"/>
          <w:lang w:val="es-AR"/>
        </w:rPr>
        <w:t>acciones</w:t>
      </w:r>
      <w:r w:rsidR="00D636E2">
        <w:rPr>
          <w:rFonts w:ascii="Courier New" w:hAnsi="Courier New" w:cs="Courier New"/>
          <w:lang w:val="es-AR"/>
        </w:rPr>
        <w:t xml:space="preserve"> a los</w:t>
      </w:r>
      <w:r w:rsidR="00553BAF">
        <w:rPr>
          <w:rFonts w:ascii="Courier New" w:hAnsi="Courier New" w:cs="Courier New"/>
          <w:lang w:val="es-AR"/>
        </w:rPr>
        <w:t xml:space="preserve"> Jue</w:t>
      </w:r>
      <w:r w:rsidR="00D636E2">
        <w:rPr>
          <w:rFonts w:ascii="Courier New" w:hAnsi="Courier New" w:cs="Courier New"/>
          <w:lang w:val="es-AR"/>
        </w:rPr>
        <w:t xml:space="preserve">ces </w:t>
      </w:r>
      <w:r w:rsidR="00553BAF">
        <w:rPr>
          <w:rFonts w:ascii="Courier New" w:hAnsi="Courier New" w:cs="Courier New"/>
          <w:lang w:val="es-AR"/>
        </w:rPr>
        <w:t xml:space="preserve">de Primera Instancia, sin </w:t>
      </w:r>
      <w:r w:rsidR="00553BAF">
        <w:rPr>
          <w:rFonts w:ascii="Courier New" w:hAnsi="Courier New" w:cs="Courier New"/>
          <w:lang w:val="es-AR"/>
        </w:rPr>
        <w:lastRenderedPageBreak/>
        <w:t>distinción de fuero, con competencia territorial en el lugar en que el acto se exteriorice o tuviere o pudiere tener efecto. Se exceptúa de esta com</w:t>
      </w:r>
      <w:r w:rsidR="00A86BAF">
        <w:rPr>
          <w:rFonts w:ascii="Courier New" w:hAnsi="Courier New" w:cs="Courier New"/>
          <w:lang w:val="es-AR"/>
        </w:rPr>
        <w:t xml:space="preserve">petencia a los jueces </w:t>
      </w:r>
      <w:r w:rsidR="00553BAF">
        <w:rPr>
          <w:rFonts w:ascii="Courier New" w:hAnsi="Courier New" w:cs="Courier New"/>
          <w:lang w:val="es-AR"/>
        </w:rPr>
        <w:t>penal</w:t>
      </w:r>
      <w:r w:rsidR="00A86BAF">
        <w:rPr>
          <w:rFonts w:ascii="Courier New" w:hAnsi="Courier New" w:cs="Courier New"/>
          <w:lang w:val="es-AR"/>
        </w:rPr>
        <w:t>es</w:t>
      </w:r>
      <w:r w:rsidR="00553BAF">
        <w:rPr>
          <w:rFonts w:ascii="Courier New" w:hAnsi="Courier New" w:cs="Courier New"/>
          <w:lang w:val="es-AR"/>
        </w:rPr>
        <w:t>,</w:t>
      </w:r>
      <w:r w:rsidR="00A86BAF">
        <w:rPr>
          <w:rFonts w:ascii="Courier New" w:hAnsi="Courier New" w:cs="Courier New"/>
          <w:lang w:val="es-AR"/>
        </w:rPr>
        <w:t xml:space="preserve"> no por el fuero, sino </w:t>
      </w:r>
      <w:r w:rsidR="00553BAF">
        <w:rPr>
          <w:rFonts w:ascii="Courier New" w:hAnsi="Courier New" w:cs="Courier New"/>
          <w:lang w:val="es-AR"/>
        </w:rPr>
        <w:t xml:space="preserve">en atención a la especial organización que presentan a raíz de la sanción del nuevo Código Procesal Penal. </w:t>
      </w:r>
    </w:p>
    <w:p w:rsidR="00A86BAF" w:rsidRDefault="00A73AFB" w:rsidP="00A73AFB">
      <w:pPr>
        <w:spacing w:line="360" w:lineRule="auto"/>
        <w:ind w:firstLine="851"/>
        <w:jc w:val="both"/>
        <w:rPr>
          <w:rFonts w:ascii="Courier New" w:hAnsi="Courier New" w:cs="Courier New"/>
          <w:lang w:val="es-AR"/>
        </w:rPr>
      </w:pPr>
      <w:r>
        <w:rPr>
          <w:rFonts w:ascii="Courier New" w:hAnsi="Courier New" w:cs="Courier New"/>
          <w:lang w:val="es-AR"/>
        </w:rPr>
        <w:t>El</w:t>
      </w:r>
      <w:r w:rsidR="00553BAF">
        <w:rPr>
          <w:rFonts w:ascii="Courier New" w:hAnsi="Courier New" w:cs="Courier New"/>
          <w:lang w:val="es-AR"/>
        </w:rPr>
        <w:t xml:space="preserve"> ampa</w:t>
      </w:r>
      <w:r w:rsidR="00A86BAF">
        <w:rPr>
          <w:rFonts w:ascii="Courier New" w:hAnsi="Courier New" w:cs="Courier New"/>
          <w:lang w:val="es-AR"/>
        </w:rPr>
        <w:t>ro, concebido como un proceso que debe desarrollarse en forma rápida y expedita</w:t>
      </w:r>
      <w:r w:rsidR="00553BAF">
        <w:rPr>
          <w:rFonts w:ascii="Courier New" w:hAnsi="Courier New" w:cs="Courier New"/>
          <w:lang w:val="es-AR"/>
        </w:rPr>
        <w:t xml:space="preserve"> </w:t>
      </w:r>
      <w:r>
        <w:rPr>
          <w:rFonts w:ascii="Courier New" w:hAnsi="Courier New" w:cs="Courier New"/>
          <w:lang w:val="es-AR"/>
        </w:rPr>
        <w:t xml:space="preserve">es </w:t>
      </w:r>
      <w:r w:rsidR="00553BAF">
        <w:rPr>
          <w:rFonts w:ascii="Courier New" w:hAnsi="Courier New" w:cs="Courier New"/>
          <w:lang w:val="es-AR"/>
        </w:rPr>
        <w:t xml:space="preserve">inconciliable con la demora que </w:t>
      </w:r>
      <w:r w:rsidR="00A86BAF">
        <w:rPr>
          <w:rFonts w:ascii="Courier New" w:hAnsi="Courier New" w:cs="Courier New"/>
          <w:lang w:val="es-AR"/>
        </w:rPr>
        <w:t xml:space="preserve">implicaría </w:t>
      </w:r>
      <w:r w:rsidR="00553BAF">
        <w:rPr>
          <w:rFonts w:ascii="Courier New" w:hAnsi="Courier New" w:cs="Courier New"/>
          <w:lang w:val="es-AR"/>
        </w:rPr>
        <w:t>para el ciudadano</w:t>
      </w:r>
      <w:r>
        <w:rPr>
          <w:rFonts w:ascii="Courier New" w:hAnsi="Courier New" w:cs="Courier New"/>
          <w:lang w:val="es-AR"/>
        </w:rPr>
        <w:t xml:space="preserve"> acudir </w:t>
      </w:r>
      <w:r w:rsidR="005B2D19">
        <w:rPr>
          <w:rFonts w:ascii="Courier New" w:hAnsi="Courier New" w:cs="Courier New"/>
          <w:lang w:val="es-AR"/>
        </w:rPr>
        <w:t>-</w:t>
      </w:r>
      <w:r>
        <w:rPr>
          <w:rFonts w:ascii="Courier New" w:hAnsi="Courier New" w:cs="Courier New"/>
          <w:lang w:val="es-AR"/>
        </w:rPr>
        <w:t>para su interposición</w:t>
      </w:r>
      <w:r w:rsidR="00A86BAF">
        <w:rPr>
          <w:rFonts w:ascii="Courier New" w:hAnsi="Courier New" w:cs="Courier New"/>
          <w:lang w:val="es-AR"/>
        </w:rPr>
        <w:t xml:space="preserve"> y trámite</w:t>
      </w:r>
      <w:r w:rsidR="005B2D19">
        <w:rPr>
          <w:rFonts w:ascii="Courier New" w:hAnsi="Courier New" w:cs="Courier New"/>
          <w:lang w:val="es-AR"/>
        </w:rPr>
        <w:t>-</w:t>
      </w:r>
      <w:r>
        <w:rPr>
          <w:rFonts w:ascii="Courier New" w:hAnsi="Courier New" w:cs="Courier New"/>
          <w:lang w:val="es-AR"/>
        </w:rPr>
        <w:t xml:space="preserve"> a una circunscripción distante del l</w:t>
      </w:r>
      <w:r w:rsidR="00A86BAF">
        <w:rPr>
          <w:rFonts w:ascii="Courier New" w:hAnsi="Courier New" w:cs="Courier New"/>
          <w:lang w:val="es-AR"/>
        </w:rPr>
        <w:t>ugar donde el acto u omisión se exterioriza</w:t>
      </w:r>
      <w:r>
        <w:rPr>
          <w:rFonts w:ascii="Courier New" w:hAnsi="Courier New" w:cs="Courier New"/>
          <w:lang w:val="es-AR"/>
        </w:rPr>
        <w:t xml:space="preserve"> o tenga o pudiera tener efectos</w:t>
      </w:r>
      <w:r w:rsidR="00E7773D">
        <w:rPr>
          <w:rFonts w:ascii="Courier New" w:hAnsi="Courier New" w:cs="Courier New"/>
          <w:lang w:val="es-AR"/>
        </w:rPr>
        <w:t xml:space="preserve">. </w:t>
      </w:r>
    </w:p>
    <w:p w:rsidR="00E7773D" w:rsidRDefault="00A86BAF" w:rsidP="00A73AFB">
      <w:pPr>
        <w:spacing w:line="360" w:lineRule="auto"/>
        <w:ind w:firstLine="851"/>
        <w:jc w:val="both"/>
        <w:rPr>
          <w:rFonts w:ascii="Courier New" w:hAnsi="Courier New" w:cs="Courier New"/>
          <w:lang w:val="es-AR"/>
        </w:rPr>
      </w:pPr>
      <w:r>
        <w:rPr>
          <w:rFonts w:ascii="Courier New" w:hAnsi="Courier New" w:cs="Courier New"/>
          <w:lang w:val="es-AR"/>
        </w:rPr>
        <w:t>Por otra parte, l</w:t>
      </w:r>
      <w:r w:rsidR="00E7773D">
        <w:rPr>
          <w:rFonts w:ascii="Courier New" w:hAnsi="Courier New" w:cs="Courier New"/>
          <w:lang w:val="es-AR"/>
        </w:rPr>
        <w:t>a atribución de competencia sin distinción de fuero –</w:t>
      </w:r>
      <w:r>
        <w:rPr>
          <w:rFonts w:ascii="Courier New" w:hAnsi="Courier New" w:cs="Courier New"/>
          <w:lang w:val="es-AR"/>
        </w:rPr>
        <w:t xml:space="preserve">salvo </w:t>
      </w:r>
      <w:r w:rsidR="00E7773D">
        <w:rPr>
          <w:rFonts w:ascii="Courier New" w:hAnsi="Courier New" w:cs="Courier New"/>
          <w:lang w:val="es-AR"/>
        </w:rPr>
        <w:t xml:space="preserve">el penal- impide </w:t>
      </w:r>
      <w:r w:rsidR="00553BAF">
        <w:rPr>
          <w:rFonts w:ascii="Courier New" w:hAnsi="Courier New" w:cs="Courier New"/>
          <w:lang w:val="es-AR"/>
        </w:rPr>
        <w:t xml:space="preserve">las eventuales declaraciones de incompetencia </w:t>
      </w:r>
      <w:r>
        <w:rPr>
          <w:rFonts w:ascii="Courier New" w:hAnsi="Courier New" w:cs="Courier New"/>
          <w:lang w:val="es-AR"/>
        </w:rPr>
        <w:t xml:space="preserve">de los jueces </w:t>
      </w:r>
      <w:r w:rsidR="00553BAF">
        <w:rPr>
          <w:rFonts w:ascii="Courier New" w:hAnsi="Courier New" w:cs="Courier New"/>
          <w:lang w:val="es-AR"/>
        </w:rPr>
        <w:t>en razón de la materia</w:t>
      </w:r>
      <w:r w:rsidR="00D636E2">
        <w:rPr>
          <w:rFonts w:ascii="Courier New" w:hAnsi="Courier New" w:cs="Courier New"/>
          <w:lang w:val="es-AR"/>
        </w:rPr>
        <w:t>,</w:t>
      </w:r>
      <w:r w:rsidR="00E7773D">
        <w:rPr>
          <w:rFonts w:ascii="Courier New" w:hAnsi="Courier New" w:cs="Courier New"/>
          <w:lang w:val="es-AR"/>
        </w:rPr>
        <w:t xml:space="preserve"> que impactan negativamente en la accesibilidad de</w:t>
      </w:r>
      <w:r>
        <w:rPr>
          <w:rFonts w:ascii="Courier New" w:hAnsi="Courier New" w:cs="Courier New"/>
          <w:lang w:val="es-AR"/>
        </w:rPr>
        <w:t xml:space="preserve">l </w:t>
      </w:r>
      <w:proofErr w:type="spellStart"/>
      <w:r w:rsidR="00D636E2">
        <w:rPr>
          <w:rFonts w:ascii="Courier New" w:hAnsi="Courier New" w:cs="Courier New"/>
          <w:lang w:val="es-AR"/>
        </w:rPr>
        <w:t>amparista</w:t>
      </w:r>
      <w:proofErr w:type="spellEnd"/>
      <w:r w:rsidR="00D636E2">
        <w:rPr>
          <w:rFonts w:ascii="Courier New" w:hAnsi="Courier New" w:cs="Courier New"/>
          <w:lang w:val="es-AR"/>
        </w:rPr>
        <w:t xml:space="preserve"> a la justicia y en la celeridad del trámite. Desde el punto de vista organizacional, </w:t>
      </w:r>
      <w:r w:rsidR="00E7773D">
        <w:rPr>
          <w:rFonts w:ascii="Courier New" w:hAnsi="Courier New" w:cs="Courier New"/>
          <w:lang w:val="es-AR"/>
        </w:rPr>
        <w:t>importa una distribución más equitativa de la carga de trabajo</w:t>
      </w:r>
      <w:r>
        <w:rPr>
          <w:rFonts w:ascii="Courier New" w:hAnsi="Courier New" w:cs="Courier New"/>
          <w:lang w:val="es-AR"/>
        </w:rPr>
        <w:t xml:space="preserve"> entre los diversos magistrados</w:t>
      </w:r>
      <w:r w:rsidR="00C07F7C">
        <w:rPr>
          <w:rFonts w:ascii="Courier New" w:hAnsi="Courier New" w:cs="Courier New"/>
          <w:lang w:val="es-AR"/>
        </w:rPr>
        <w:t xml:space="preserve"> que permite tutelar con mayor eficiencia los derechos comprometidos</w:t>
      </w:r>
      <w:r w:rsidR="00E7773D">
        <w:rPr>
          <w:rFonts w:ascii="Courier New" w:hAnsi="Courier New" w:cs="Courier New"/>
          <w:lang w:val="es-AR"/>
        </w:rPr>
        <w:t xml:space="preserve">. </w:t>
      </w:r>
    </w:p>
    <w:p w:rsidR="00C07F7C" w:rsidRPr="00D636E2" w:rsidRDefault="00C07F7C" w:rsidP="00D636E2">
      <w:pPr>
        <w:pStyle w:val="Prrafodelista"/>
        <w:numPr>
          <w:ilvl w:val="0"/>
          <w:numId w:val="3"/>
        </w:numPr>
        <w:spacing w:line="360" w:lineRule="auto"/>
        <w:jc w:val="both"/>
        <w:rPr>
          <w:rFonts w:ascii="Courier New" w:hAnsi="Courier New" w:cs="Courier New"/>
          <w:b/>
          <w:u w:val="single"/>
          <w:lang w:val="es-AR"/>
        </w:rPr>
      </w:pPr>
      <w:r w:rsidRPr="00D636E2">
        <w:rPr>
          <w:rFonts w:ascii="Courier New" w:hAnsi="Courier New" w:cs="Courier New"/>
          <w:b/>
          <w:u w:val="single"/>
          <w:lang w:val="es-AR"/>
        </w:rPr>
        <w:t xml:space="preserve">Omisión de incorporación de los recursos extraordinarios locales en el amparo. </w:t>
      </w:r>
    </w:p>
    <w:p w:rsidR="00C07F7C" w:rsidRDefault="00C07F7C" w:rsidP="00C07F7C">
      <w:pPr>
        <w:spacing w:line="360" w:lineRule="auto"/>
        <w:ind w:firstLine="851"/>
        <w:jc w:val="both"/>
        <w:rPr>
          <w:rFonts w:ascii="Courier New" w:hAnsi="Courier New" w:cs="Courier New"/>
          <w:lang w:val="es-AR"/>
        </w:rPr>
      </w:pPr>
      <w:r>
        <w:rPr>
          <w:rFonts w:ascii="Courier New" w:hAnsi="Courier New" w:cs="Courier New"/>
          <w:lang w:val="es-AR"/>
        </w:rPr>
        <w:t xml:space="preserve">El proyecto </w:t>
      </w:r>
      <w:r w:rsidR="00395316">
        <w:rPr>
          <w:rFonts w:ascii="Courier New" w:hAnsi="Courier New" w:cs="Courier New"/>
          <w:lang w:val="es-AR"/>
        </w:rPr>
        <w:t xml:space="preserve">en sus fundamentos, propicia revertir </w:t>
      </w:r>
      <w:r>
        <w:rPr>
          <w:rFonts w:ascii="Courier New" w:hAnsi="Courier New" w:cs="Courier New"/>
          <w:lang w:val="es-AR"/>
        </w:rPr>
        <w:t xml:space="preserve">la modificación introducida por la ley 2979 a la ley 1981, restaurando las instancias recursivas y de debate existentes con anterioridad a la sanción de la primera norma citada, fundamentando que ello importa una mayor garantía al ciudadano al permitírsele deducir los recursos extraordinarios previstos en la ley 1406. </w:t>
      </w:r>
    </w:p>
    <w:p w:rsidR="00A92486" w:rsidRDefault="00395316" w:rsidP="00395316">
      <w:pPr>
        <w:spacing w:line="360" w:lineRule="auto"/>
        <w:ind w:firstLine="851"/>
        <w:jc w:val="both"/>
        <w:rPr>
          <w:rFonts w:ascii="Courier New" w:hAnsi="Courier New" w:cs="Courier New"/>
          <w:lang w:val="es-AR"/>
        </w:rPr>
      </w:pPr>
      <w:r>
        <w:rPr>
          <w:rFonts w:ascii="Courier New" w:hAnsi="Courier New" w:cs="Courier New"/>
          <w:lang w:val="es-AR"/>
        </w:rPr>
        <w:t xml:space="preserve">Mas en </w:t>
      </w:r>
      <w:r w:rsidR="00C07F7C">
        <w:rPr>
          <w:rFonts w:ascii="Courier New" w:hAnsi="Courier New" w:cs="Courier New"/>
          <w:lang w:val="es-AR"/>
        </w:rPr>
        <w:t xml:space="preserve">su </w:t>
      </w:r>
      <w:r>
        <w:rPr>
          <w:rFonts w:ascii="Courier New" w:hAnsi="Courier New" w:cs="Courier New"/>
          <w:lang w:val="es-AR"/>
        </w:rPr>
        <w:t>texto</w:t>
      </w:r>
      <w:r w:rsidR="00D636E2">
        <w:rPr>
          <w:rFonts w:ascii="Courier New" w:hAnsi="Courier New" w:cs="Courier New"/>
          <w:lang w:val="es-AR"/>
        </w:rPr>
        <w:t>,</w:t>
      </w:r>
      <w:r w:rsidR="00C07F7C">
        <w:rPr>
          <w:rFonts w:ascii="Courier New" w:hAnsi="Courier New" w:cs="Courier New"/>
          <w:lang w:val="es-AR"/>
        </w:rPr>
        <w:t xml:space="preserve"> el proyecto </w:t>
      </w:r>
      <w:r>
        <w:rPr>
          <w:rFonts w:ascii="Courier New" w:hAnsi="Courier New" w:cs="Courier New"/>
          <w:lang w:val="es-AR"/>
        </w:rPr>
        <w:t xml:space="preserve">soslaya </w:t>
      </w:r>
      <w:r w:rsidR="00C07F7C">
        <w:rPr>
          <w:rFonts w:ascii="Courier New" w:hAnsi="Courier New" w:cs="Courier New"/>
          <w:lang w:val="es-AR"/>
        </w:rPr>
        <w:t xml:space="preserve">la derogación del artículo 16 de la ley 2979, por medio del cual se </w:t>
      </w:r>
      <w:r w:rsidR="00C07F7C">
        <w:rPr>
          <w:rFonts w:ascii="Courier New" w:hAnsi="Courier New" w:cs="Courier New"/>
          <w:lang w:val="es-AR"/>
        </w:rPr>
        <w:lastRenderedPageBreak/>
        <w:t xml:space="preserve">derogó el artículo 22 de la ley 1981, que permitía la deducción de los recursos extraordinarios </w:t>
      </w:r>
      <w:r>
        <w:rPr>
          <w:rFonts w:ascii="Courier New" w:hAnsi="Courier New" w:cs="Courier New"/>
          <w:lang w:val="es-AR"/>
        </w:rPr>
        <w:t xml:space="preserve">del ámbito local </w:t>
      </w:r>
      <w:r w:rsidR="00C07F7C">
        <w:rPr>
          <w:rFonts w:ascii="Courier New" w:hAnsi="Courier New" w:cs="Courier New"/>
          <w:lang w:val="es-AR"/>
        </w:rPr>
        <w:t>previstos en la ley 1406 (Recurso de casación por inaplicabilidad de ley</w:t>
      </w:r>
      <w:r>
        <w:rPr>
          <w:rFonts w:ascii="Courier New" w:hAnsi="Courier New" w:cs="Courier New"/>
          <w:lang w:val="es-AR"/>
        </w:rPr>
        <w:t xml:space="preserve">, </w:t>
      </w:r>
      <w:r w:rsidR="00C07F7C">
        <w:rPr>
          <w:rFonts w:ascii="Courier New" w:hAnsi="Courier New" w:cs="Courier New"/>
          <w:lang w:val="es-AR"/>
        </w:rPr>
        <w:t xml:space="preserve">nulidad extraordinario </w:t>
      </w:r>
      <w:r>
        <w:rPr>
          <w:rFonts w:ascii="Courier New" w:hAnsi="Courier New" w:cs="Courier New"/>
          <w:lang w:val="es-AR"/>
        </w:rPr>
        <w:t xml:space="preserve">y recurso de inconstitucionalidad), contraponiéndose </w:t>
      </w:r>
      <w:r w:rsidR="000B6DF4">
        <w:rPr>
          <w:rFonts w:ascii="Courier New" w:hAnsi="Courier New" w:cs="Courier New"/>
          <w:lang w:val="es-AR"/>
        </w:rPr>
        <w:t>así</w:t>
      </w:r>
      <w:r>
        <w:rPr>
          <w:rFonts w:ascii="Courier New" w:hAnsi="Courier New" w:cs="Courier New"/>
          <w:lang w:val="es-AR"/>
        </w:rPr>
        <w:t xml:space="preserve"> con </w:t>
      </w:r>
      <w:r w:rsidR="006F64CE">
        <w:rPr>
          <w:rFonts w:ascii="Courier New" w:hAnsi="Courier New" w:cs="Courier New"/>
          <w:lang w:val="es-AR"/>
        </w:rPr>
        <w:t xml:space="preserve">el </w:t>
      </w:r>
      <w:r w:rsidR="003510F8">
        <w:rPr>
          <w:rFonts w:ascii="Courier New" w:hAnsi="Courier New" w:cs="Courier New"/>
          <w:lang w:val="es-AR"/>
        </w:rPr>
        <w:t>esquema</w:t>
      </w:r>
      <w:r w:rsidR="006F64CE">
        <w:rPr>
          <w:rFonts w:ascii="Courier New" w:hAnsi="Courier New" w:cs="Courier New"/>
          <w:lang w:val="es-AR"/>
        </w:rPr>
        <w:t xml:space="preserve"> </w:t>
      </w:r>
      <w:r w:rsidR="003510F8">
        <w:rPr>
          <w:rFonts w:ascii="Courier New" w:hAnsi="Courier New" w:cs="Courier New"/>
          <w:lang w:val="es-AR"/>
        </w:rPr>
        <w:t>que postulan</w:t>
      </w:r>
      <w:r w:rsidR="000B6DF4">
        <w:rPr>
          <w:rFonts w:ascii="Courier New" w:hAnsi="Courier New" w:cs="Courier New"/>
          <w:lang w:val="es-AR"/>
        </w:rPr>
        <w:t>.</w:t>
      </w:r>
      <w:r w:rsidR="006F64CE">
        <w:rPr>
          <w:rFonts w:ascii="Courier New" w:hAnsi="Courier New" w:cs="Courier New"/>
          <w:lang w:val="es-AR"/>
        </w:rPr>
        <w:t xml:space="preserve"> </w:t>
      </w:r>
    </w:p>
    <w:p w:rsidR="00332235" w:rsidRDefault="00332235" w:rsidP="00332235">
      <w:pPr>
        <w:spacing w:line="360" w:lineRule="auto"/>
        <w:ind w:firstLine="851"/>
        <w:jc w:val="both"/>
        <w:rPr>
          <w:rFonts w:ascii="Courier New" w:hAnsi="Courier New" w:cs="Courier New"/>
          <w:lang w:val="es-AR"/>
        </w:rPr>
      </w:pPr>
      <w:r>
        <w:rPr>
          <w:rFonts w:ascii="Courier New" w:hAnsi="Courier New" w:cs="Courier New"/>
          <w:lang w:val="es-AR"/>
        </w:rPr>
        <w:t>Desde otro ángulo, y en virtud del debate generado en torno a la modificación de las instancias recursivas, puede presentarse como conveniente:</w:t>
      </w:r>
    </w:p>
    <w:p w:rsidR="00FF1B8F" w:rsidRPr="00332235" w:rsidRDefault="007A5346" w:rsidP="00332235">
      <w:pPr>
        <w:pStyle w:val="Prrafodelista"/>
        <w:numPr>
          <w:ilvl w:val="0"/>
          <w:numId w:val="3"/>
        </w:numPr>
        <w:spacing w:line="360" w:lineRule="auto"/>
        <w:jc w:val="both"/>
        <w:rPr>
          <w:rFonts w:ascii="Courier New" w:hAnsi="Courier New" w:cs="Courier New"/>
          <w:lang w:val="es-AR"/>
        </w:rPr>
      </w:pPr>
      <w:r>
        <w:rPr>
          <w:rFonts w:ascii="Courier New" w:hAnsi="Courier New" w:cs="Courier New"/>
          <w:b/>
          <w:u w:val="single"/>
          <w:lang w:val="es-AR"/>
        </w:rPr>
        <w:t>Reinstaurar la instancia de apelaci</w:t>
      </w:r>
      <w:r w:rsidR="005B63C4">
        <w:rPr>
          <w:rFonts w:ascii="Courier New" w:hAnsi="Courier New" w:cs="Courier New"/>
          <w:b/>
          <w:u w:val="single"/>
          <w:lang w:val="es-AR"/>
        </w:rPr>
        <w:t xml:space="preserve">ón </w:t>
      </w:r>
      <w:r w:rsidR="003D550D">
        <w:rPr>
          <w:rFonts w:ascii="Courier New" w:hAnsi="Courier New" w:cs="Courier New"/>
          <w:b/>
          <w:u w:val="single"/>
          <w:lang w:val="es-AR"/>
        </w:rPr>
        <w:t xml:space="preserve">ordinaria </w:t>
      </w:r>
      <w:r w:rsidR="005B63C4">
        <w:rPr>
          <w:rFonts w:ascii="Courier New" w:hAnsi="Courier New" w:cs="Courier New"/>
          <w:b/>
          <w:u w:val="single"/>
          <w:lang w:val="es-AR"/>
        </w:rPr>
        <w:t>ante las C</w:t>
      </w:r>
      <w:r w:rsidR="003D550D">
        <w:rPr>
          <w:rFonts w:ascii="Courier New" w:hAnsi="Courier New" w:cs="Courier New"/>
          <w:b/>
          <w:u w:val="single"/>
          <w:lang w:val="es-AR"/>
        </w:rPr>
        <w:t xml:space="preserve">ámaras </w:t>
      </w:r>
      <w:r w:rsidR="003D6B30">
        <w:rPr>
          <w:rFonts w:ascii="Courier New" w:hAnsi="Courier New" w:cs="Courier New"/>
          <w:b/>
          <w:u w:val="single"/>
          <w:lang w:val="es-AR"/>
        </w:rPr>
        <w:t xml:space="preserve">de Apelaciones </w:t>
      </w:r>
      <w:r w:rsidR="00E75EE0">
        <w:rPr>
          <w:rFonts w:ascii="Courier New" w:hAnsi="Courier New" w:cs="Courier New"/>
          <w:b/>
          <w:u w:val="single"/>
          <w:lang w:val="es-AR"/>
        </w:rPr>
        <w:t xml:space="preserve">y </w:t>
      </w:r>
      <w:proofErr w:type="spellStart"/>
      <w:r w:rsidR="00620FB9">
        <w:rPr>
          <w:rFonts w:ascii="Courier New" w:hAnsi="Courier New" w:cs="Courier New"/>
          <w:b/>
          <w:u w:val="single"/>
          <w:lang w:val="es-AR"/>
        </w:rPr>
        <w:t>ia</w:t>
      </w:r>
      <w:proofErr w:type="spellEnd"/>
      <w:r w:rsidR="00620FB9">
        <w:rPr>
          <w:rFonts w:ascii="Courier New" w:hAnsi="Courier New" w:cs="Courier New"/>
          <w:b/>
          <w:u w:val="single"/>
          <w:lang w:val="es-AR"/>
        </w:rPr>
        <w:t xml:space="preserve"> </w:t>
      </w:r>
      <w:r w:rsidR="003D550D">
        <w:rPr>
          <w:rFonts w:ascii="Courier New" w:hAnsi="Courier New" w:cs="Courier New"/>
          <w:b/>
          <w:u w:val="single"/>
          <w:lang w:val="es-AR"/>
        </w:rPr>
        <w:t>y la instancia recursiva extraordinaria local ante el Tribunal Superior de Justicia</w:t>
      </w:r>
      <w:r w:rsidR="00332235">
        <w:rPr>
          <w:rFonts w:ascii="Courier New" w:hAnsi="Courier New" w:cs="Courier New"/>
          <w:b/>
          <w:u w:val="single"/>
          <w:lang w:val="es-AR"/>
        </w:rPr>
        <w:t>.</w:t>
      </w:r>
    </w:p>
    <w:p w:rsidR="00326064" w:rsidRDefault="00332235" w:rsidP="00326064">
      <w:pPr>
        <w:spacing w:line="360" w:lineRule="auto"/>
        <w:ind w:firstLine="851"/>
        <w:jc w:val="both"/>
        <w:rPr>
          <w:rFonts w:ascii="Courier New" w:hAnsi="Courier New" w:cs="Courier New"/>
          <w:lang w:val="es-AR"/>
        </w:rPr>
      </w:pPr>
      <w:r>
        <w:rPr>
          <w:rFonts w:ascii="Courier New" w:hAnsi="Courier New" w:cs="Courier New"/>
          <w:lang w:val="es-AR"/>
        </w:rPr>
        <w:t>En este sentido</w:t>
      </w:r>
      <w:r w:rsidR="00326064">
        <w:rPr>
          <w:rFonts w:ascii="Courier New" w:hAnsi="Courier New" w:cs="Courier New"/>
          <w:lang w:val="es-AR"/>
        </w:rPr>
        <w:t>, el proyecto recoge algunos aportes que surgieron del debate en el Ciclo de conferencias de Derecho Administrativo “Hacia el Fuero Contencioso Administrativo”, llevado a cabo en esta ciudad, los días 13 y 14 de mayo de 2016, donde asistieron representantes del ámbito académico, del foro de abogados, del sector político y de este Poder Judicial</w:t>
      </w:r>
      <w:r w:rsidR="00496739">
        <w:rPr>
          <w:rFonts w:ascii="Courier New" w:hAnsi="Courier New" w:cs="Courier New"/>
          <w:lang w:val="es-AR"/>
        </w:rPr>
        <w:t>, que merecen ser contemplados</w:t>
      </w:r>
      <w:r w:rsidR="00326064">
        <w:rPr>
          <w:rFonts w:ascii="Courier New" w:hAnsi="Courier New" w:cs="Courier New"/>
          <w:lang w:val="es-AR"/>
        </w:rPr>
        <w:t xml:space="preserve">. </w:t>
      </w:r>
    </w:p>
    <w:p w:rsidR="00BF0257" w:rsidRDefault="00326064" w:rsidP="00326064">
      <w:pPr>
        <w:spacing w:line="360" w:lineRule="auto"/>
        <w:ind w:firstLine="851"/>
        <w:jc w:val="both"/>
        <w:rPr>
          <w:rFonts w:ascii="Courier New" w:hAnsi="Courier New" w:cs="Courier New"/>
          <w:lang w:val="es-AR"/>
        </w:rPr>
      </w:pPr>
      <w:r>
        <w:rPr>
          <w:rFonts w:ascii="Courier New" w:hAnsi="Courier New" w:cs="Courier New"/>
          <w:lang w:val="es-AR"/>
        </w:rPr>
        <w:t xml:space="preserve"> </w:t>
      </w:r>
      <w:r w:rsidR="00BF0257">
        <w:rPr>
          <w:rFonts w:ascii="Courier New" w:hAnsi="Courier New" w:cs="Courier New"/>
          <w:lang w:val="es-AR"/>
        </w:rPr>
        <w:t>En es</w:t>
      </w:r>
      <w:r w:rsidR="00332235">
        <w:rPr>
          <w:rFonts w:ascii="Courier New" w:hAnsi="Courier New" w:cs="Courier New"/>
          <w:lang w:val="es-AR"/>
        </w:rPr>
        <w:t xml:space="preserve">a </w:t>
      </w:r>
      <w:r w:rsidR="00BF0257">
        <w:rPr>
          <w:rFonts w:ascii="Courier New" w:hAnsi="Courier New" w:cs="Courier New"/>
          <w:lang w:val="es-AR"/>
        </w:rPr>
        <w:t xml:space="preserve">inteligencia, </w:t>
      </w:r>
      <w:r w:rsidR="00496739">
        <w:rPr>
          <w:rFonts w:ascii="Courier New" w:hAnsi="Courier New" w:cs="Courier New"/>
          <w:lang w:val="es-AR"/>
        </w:rPr>
        <w:t xml:space="preserve">el proyecto </w:t>
      </w:r>
      <w:r w:rsidR="00332235">
        <w:rPr>
          <w:rFonts w:ascii="Courier New" w:hAnsi="Courier New" w:cs="Courier New"/>
          <w:lang w:val="es-AR"/>
        </w:rPr>
        <w:t>propone preservar el rol de T</w:t>
      </w:r>
      <w:r w:rsidR="00BF0257">
        <w:rPr>
          <w:rFonts w:ascii="Courier New" w:hAnsi="Courier New" w:cs="Courier New"/>
          <w:lang w:val="es-AR"/>
        </w:rPr>
        <w:t xml:space="preserve">ribunal constitucional e institucional propio del Tribunal Superior de Justicia y para ello propicia que la apelación de los amparos –ley 1981- </w:t>
      </w:r>
      <w:r w:rsidR="00496739">
        <w:rPr>
          <w:rFonts w:ascii="Courier New" w:hAnsi="Courier New" w:cs="Courier New"/>
          <w:lang w:val="es-AR"/>
        </w:rPr>
        <w:t xml:space="preserve">sea efectuada, como hasta el momento, </w:t>
      </w:r>
      <w:r w:rsidR="00BF0257">
        <w:rPr>
          <w:rFonts w:ascii="Courier New" w:hAnsi="Courier New" w:cs="Courier New"/>
          <w:lang w:val="es-AR"/>
        </w:rPr>
        <w:t>a</w:t>
      </w:r>
      <w:r w:rsidR="00332235">
        <w:rPr>
          <w:rFonts w:ascii="Courier New" w:hAnsi="Courier New" w:cs="Courier New"/>
          <w:lang w:val="es-AR"/>
        </w:rPr>
        <w:t>nte las Cámaras de Apelaciones</w:t>
      </w:r>
      <w:r w:rsidR="00BF0257">
        <w:rPr>
          <w:rFonts w:ascii="Courier New" w:hAnsi="Courier New" w:cs="Courier New"/>
          <w:lang w:val="es-AR"/>
        </w:rPr>
        <w:t xml:space="preserve"> con competencia Civil, Comercial, Laboral, de Minería y de Familia, </w:t>
      </w:r>
      <w:r w:rsidR="00496739">
        <w:rPr>
          <w:rFonts w:ascii="Courier New" w:hAnsi="Courier New" w:cs="Courier New"/>
          <w:lang w:val="es-AR"/>
        </w:rPr>
        <w:t xml:space="preserve">reservando la intervención del Tribunal Superior de Justicia para la </w:t>
      </w:r>
      <w:r w:rsidR="00BF0257">
        <w:rPr>
          <w:rFonts w:ascii="Courier New" w:hAnsi="Courier New" w:cs="Courier New"/>
          <w:lang w:val="es-AR"/>
        </w:rPr>
        <w:t xml:space="preserve">etapa recursiva extraordinaria en el ámbito local, </w:t>
      </w:r>
      <w:r w:rsidR="00332235">
        <w:rPr>
          <w:rFonts w:ascii="Courier New" w:hAnsi="Courier New" w:cs="Courier New"/>
          <w:lang w:val="es-AR"/>
        </w:rPr>
        <w:t xml:space="preserve">equiparando </w:t>
      </w:r>
      <w:r w:rsidR="00BF0257">
        <w:rPr>
          <w:rFonts w:ascii="Courier New" w:hAnsi="Courier New" w:cs="Courier New"/>
          <w:lang w:val="es-AR"/>
        </w:rPr>
        <w:t xml:space="preserve">las instancias recursivas y de debate a las existentes en las acciones de amparo contra actos u omisiones de </w:t>
      </w:r>
      <w:r w:rsidR="00BF0257">
        <w:rPr>
          <w:rFonts w:ascii="Courier New" w:hAnsi="Courier New" w:cs="Courier New"/>
          <w:lang w:val="es-AR"/>
        </w:rPr>
        <w:lastRenderedPageBreak/>
        <w:t>privados</w:t>
      </w:r>
      <w:r w:rsidR="00332235">
        <w:rPr>
          <w:rFonts w:ascii="Courier New" w:hAnsi="Courier New" w:cs="Courier New"/>
          <w:lang w:val="es-AR"/>
        </w:rPr>
        <w:t xml:space="preserve"> –que tramitan por acción sumarísima prevista en los artículos 321 y 498 y </w:t>
      </w:r>
      <w:proofErr w:type="spellStart"/>
      <w:r w:rsidR="00332235">
        <w:rPr>
          <w:rFonts w:ascii="Courier New" w:hAnsi="Courier New" w:cs="Courier New"/>
          <w:lang w:val="es-AR"/>
        </w:rPr>
        <w:t>sgtes</w:t>
      </w:r>
      <w:proofErr w:type="spellEnd"/>
      <w:r w:rsidR="00332235">
        <w:rPr>
          <w:rFonts w:ascii="Courier New" w:hAnsi="Courier New" w:cs="Courier New"/>
          <w:lang w:val="es-AR"/>
        </w:rPr>
        <w:t xml:space="preserve">. </w:t>
      </w:r>
      <w:proofErr w:type="gramStart"/>
      <w:r w:rsidR="00332235">
        <w:rPr>
          <w:rFonts w:ascii="Courier New" w:hAnsi="Courier New" w:cs="Courier New"/>
          <w:lang w:val="es-AR"/>
        </w:rPr>
        <w:t>del</w:t>
      </w:r>
      <w:proofErr w:type="gramEnd"/>
      <w:r w:rsidR="00332235">
        <w:rPr>
          <w:rFonts w:ascii="Courier New" w:hAnsi="Courier New" w:cs="Courier New"/>
          <w:lang w:val="es-AR"/>
        </w:rPr>
        <w:t xml:space="preserve"> CPCC-</w:t>
      </w:r>
      <w:r w:rsidR="00BF0257">
        <w:rPr>
          <w:rFonts w:ascii="Courier New" w:hAnsi="Courier New" w:cs="Courier New"/>
          <w:lang w:val="es-AR"/>
        </w:rPr>
        <w:t xml:space="preserve">.  </w:t>
      </w:r>
    </w:p>
    <w:p w:rsidR="00242D6F" w:rsidRDefault="00BF0257" w:rsidP="00900F52">
      <w:pPr>
        <w:spacing w:line="360" w:lineRule="auto"/>
        <w:ind w:firstLine="851"/>
        <w:jc w:val="both"/>
        <w:rPr>
          <w:rFonts w:ascii="Courier New" w:hAnsi="Courier New" w:cs="Courier New"/>
          <w:lang w:val="es-AR"/>
        </w:rPr>
      </w:pPr>
      <w:r>
        <w:rPr>
          <w:rFonts w:ascii="Courier New" w:hAnsi="Courier New" w:cs="Courier New"/>
          <w:lang w:val="es-AR"/>
        </w:rPr>
        <w:t>Sin perjuicio de señalar que, conforme el diseño que  el legislador previó en la ley 2979, sólo la Sala Procesal Administrativa del Tribunal Superior intervendría en la instancia de apelación ordinaria en los amparos –no el Tribunal en pleno, como parece interpretar el proyecto analizado-</w:t>
      </w:r>
      <w:r w:rsidR="00084914">
        <w:rPr>
          <w:rFonts w:ascii="Courier New" w:hAnsi="Courier New" w:cs="Courier New"/>
          <w:lang w:val="es-AR"/>
        </w:rPr>
        <w:t xml:space="preserve"> </w:t>
      </w:r>
      <w:r w:rsidR="00654262">
        <w:rPr>
          <w:rFonts w:ascii="Courier New" w:hAnsi="Courier New" w:cs="Courier New"/>
          <w:lang w:val="es-AR"/>
        </w:rPr>
        <w:t xml:space="preserve">no </w:t>
      </w:r>
      <w:r w:rsidR="00A36F90">
        <w:rPr>
          <w:rFonts w:ascii="Courier New" w:hAnsi="Courier New" w:cs="Courier New"/>
          <w:lang w:val="es-AR"/>
        </w:rPr>
        <w:t>luce</w:t>
      </w:r>
      <w:r w:rsidR="00654262">
        <w:rPr>
          <w:rFonts w:ascii="Courier New" w:hAnsi="Courier New" w:cs="Courier New"/>
          <w:lang w:val="es-AR"/>
        </w:rPr>
        <w:t xml:space="preserve"> desacertado, considerando </w:t>
      </w:r>
      <w:r w:rsidR="00B11AB2">
        <w:rPr>
          <w:rFonts w:ascii="Courier New" w:hAnsi="Courier New" w:cs="Courier New"/>
          <w:lang w:val="es-AR"/>
        </w:rPr>
        <w:t>l</w:t>
      </w:r>
      <w:r w:rsidR="00FE1007">
        <w:rPr>
          <w:rFonts w:ascii="Courier New" w:hAnsi="Courier New" w:cs="Courier New"/>
          <w:lang w:val="es-AR"/>
        </w:rPr>
        <w:t xml:space="preserve">a complejidad de </w:t>
      </w:r>
      <w:r w:rsidR="00900F52">
        <w:rPr>
          <w:rFonts w:ascii="Courier New" w:hAnsi="Courier New" w:cs="Courier New"/>
          <w:lang w:val="es-AR"/>
        </w:rPr>
        <w:t xml:space="preserve">la propia </w:t>
      </w:r>
      <w:r w:rsidR="00332235">
        <w:rPr>
          <w:rFonts w:ascii="Courier New" w:hAnsi="Courier New" w:cs="Courier New"/>
          <w:lang w:val="es-AR"/>
        </w:rPr>
        <w:t xml:space="preserve">estructura de la </w:t>
      </w:r>
      <w:r>
        <w:rPr>
          <w:rFonts w:ascii="Courier New" w:hAnsi="Courier New" w:cs="Courier New"/>
          <w:lang w:val="es-AR"/>
        </w:rPr>
        <w:t>organiza</w:t>
      </w:r>
      <w:r w:rsidR="00332235">
        <w:rPr>
          <w:rFonts w:ascii="Courier New" w:hAnsi="Courier New" w:cs="Courier New"/>
          <w:lang w:val="es-AR"/>
        </w:rPr>
        <w:t xml:space="preserve">ción </w:t>
      </w:r>
      <w:r>
        <w:rPr>
          <w:rFonts w:ascii="Courier New" w:hAnsi="Courier New" w:cs="Courier New"/>
          <w:lang w:val="es-AR"/>
        </w:rPr>
        <w:t>y</w:t>
      </w:r>
      <w:r w:rsidR="00332235">
        <w:rPr>
          <w:rFonts w:ascii="Courier New" w:hAnsi="Courier New" w:cs="Courier New"/>
          <w:lang w:val="es-AR"/>
        </w:rPr>
        <w:t xml:space="preserve"> </w:t>
      </w:r>
      <w:r w:rsidR="00FE1007">
        <w:rPr>
          <w:rFonts w:ascii="Courier New" w:hAnsi="Courier New" w:cs="Courier New"/>
          <w:lang w:val="es-AR"/>
        </w:rPr>
        <w:t xml:space="preserve">de </w:t>
      </w:r>
      <w:r w:rsidR="00332235">
        <w:rPr>
          <w:rFonts w:ascii="Courier New" w:hAnsi="Courier New" w:cs="Courier New"/>
          <w:lang w:val="es-AR"/>
        </w:rPr>
        <w:t>la dinámica</w:t>
      </w:r>
      <w:r>
        <w:rPr>
          <w:rFonts w:ascii="Courier New" w:hAnsi="Courier New" w:cs="Courier New"/>
          <w:lang w:val="es-AR"/>
        </w:rPr>
        <w:t xml:space="preserve"> </w:t>
      </w:r>
      <w:r w:rsidR="00900F52">
        <w:rPr>
          <w:rFonts w:ascii="Courier New" w:hAnsi="Courier New" w:cs="Courier New"/>
          <w:lang w:val="es-AR"/>
        </w:rPr>
        <w:t>deliberativa</w:t>
      </w:r>
      <w:r>
        <w:rPr>
          <w:rFonts w:ascii="Courier New" w:hAnsi="Courier New" w:cs="Courier New"/>
          <w:lang w:val="es-AR"/>
        </w:rPr>
        <w:t xml:space="preserve"> de un Tribunal Superior -aun cuando se constituya en Salas-</w:t>
      </w:r>
      <w:r w:rsidR="00084914">
        <w:rPr>
          <w:rFonts w:ascii="Courier New" w:hAnsi="Courier New" w:cs="Courier New"/>
          <w:lang w:val="es-AR"/>
        </w:rPr>
        <w:t>,</w:t>
      </w:r>
      <w:r>
        <w:rPr>
          <w:rFonts w:ascii="Courier New" w:hAnsi="Courier New" w:cs="Courier New"/>
          <w:lang w:val="es-AR"/>
        </w:rPr>
        <w:t xml:space="preserve"> </w:t>
      </w:r>
      <w:r w:rsidR="00A36F90">
        <w:rPr>
          <w:rFonts w:ascii="Courier New" w:hAnsi="Courier New" w:cs="Courier New"/>
          <w:lang w:val="es-AR"/>
        </w:rPr>
        <w:t xml:space="preserve">estimar </w:t>
      </w:r>
      <w:r w:rsidR="00654262">
        <w:rPr>
          <w:rFonts w:ascii="Courier New" w:hAnsi="Courier New" w:cs="Courier New"/>
          <w:lang w:val="es-AR"/>
        </w:rPr>
        <w:t xml:space="preserve">que dicha modalidad </w:t>
      </w:r>
      <w:r w:rsidR="00A36F90">
        <w:rPr>
          <w:rFonts w:ascii="Courier New" w:hAnsi="Courier New" w:cs="Courier New"/>
          <w:lang w:val="es-AR"/>
        </w:rPr>
        <w:t xml:space="preserve">podría </w:t>
      </w:r>
      <w:r w:rsidR="00242D6F">
        <w:rPr>
          <w:rFonts w:ascii="Courier New" w:hAnsi="Courier New" w:cs="Courier New"/>
          <w:lang w:val="es-AR"/>
        </w:rPr>
        <w:t xml:space="preserve">no llegar a compatibilizar con </w:t>
      </w:r>
      <w:r w:rsidR="00EF123D">
        <w:rPr>
          <w:rFonts w:ascii="Courier New" w:hAnsi="Courier New" w:cs="Courier New"/>
          <w:lang w:val="es-AR"/>
        </w:rPr>
        <w:t>la celeridad que requiere un trámite urgente y expedito</w:t>
      </w:r>
      <w:r w:rsidR="00242D6F">
        <w:rPr>
          <w:rFonts w:ascii="Courier New" w:hAnsi="Courier New" w:cs="Courier New"/>
          <w:lang w:val="es-AR"/>
        </w:rPr>
        <w:t xml:space="preserve">. </w:t>
      </w:r>
    </w:p>
    <w:p w:rsidR="00D1089D" w:rsidRDefault="00571887" w:rsidP="00D1089D">
      <w:pPr>
        <w:spacing w:line="360" w:lineRule="auto"/>
        <w:ind w:firstLine="851"/>
        <w:jc w:val="both"/>
        <w:rPr>
          <w:rFonts w:ascii="Courier New" w:hAnsi="Courier New" w:cs="Courier New"/>
          <w:lang w:val="es-AR"/>
        </w:rPr>
      </w:pPr>
      <w:r>
        <w:rPr>
          <w:rFonts w:ascii="Courier New" w:hAnsi="Courier New" w:cs="Courier New"/>
          <w:lang w:val="es-AR"/>
        </w:rPr>
        <w:t>Desde este enfoque tutelar</w:t>
      </w:r>
      <w:r w:rsidR="00BD3554">
        <w:rPr>
          <w:rFonts w:ascii="Courier New" w:hAnsi="Courier New" w:cs="Courier New"/>
          <w:lang w:val="es-AR"/>
        </w:rPr>
        <w:t xml:space="preserve"> </w:t>
      </w:r>
      <w:r>
        <w:rPr>
          <w:rFonts w:ascii="Courier New" w:hAnsi="Courier New" w:cs="Courier New"/>
          <w:lang w:val="es-AR"/>
        </w:rPr>
        <w:t xml:space="preserve"> la modificación que propician se presenta como adecuada y plausible</w:t>
      </w:r>
      <w:r w:rsidR="00332235">
        <w:rPr>
          <w:rFonts w:ascii="Courier New" w:hAnsi="Courier New" w:cs="Courier New"/>
          <w:lang w:val="es-AR"/>
        </w:rPr>
        <w:t>, al menos</w:t>
      </w:r>
      <w:r>
        <w:rPr>
          <w:rFonts w:ascii="Courier New" w:hAnsi="Courier New" w:cs="Courier New"/>
          <w:lang w:val="es-AR"/>
        </w:rPr>
        <w:t xml:space="preserve"> en esta instancia de la organización de la Justicia Provincial</w:t>
      </w:r>
      <w:r w:rsidR="00D1089D">
        <w:rPr>
          <w:rFonts w:ascii="Courier New" w:hAnsi="Courier New" w:cs="Courier New"/>
          <w:lang w:val="es-AR"/>
        </w:rPr>
        <w:t>.</w:t>
      </w:r>
    </w:p>
    <w:p w:rsidR="00FF1B8F" w:rsidRPr="008F1512" w:rsidRDefault="00332235" w:rsidP="008F1512">
      <w:pPr>
        <w:pStyle w:val="Prrafodelista"/>
        <w:numPr>
          <w:ilvl w:val="0"/>
          <w:numId w:val="3"/>
        </w:numPr>
        <w:spacing w:line="360" w:lineRule="auto"/>
        <w:jc w:val="both"/>
        <w:rPr>
          <w:rFonts w:ascii="Courier New" w:hAnsi="Courier New" w:cs="Courier New"/>
          <w:b/>
          <w:u w:val="single"/>
          <w:lang w:val="es-AR"/>
        </w:rPr>
      </w:pPr>
      <w:r w:rsidRPr="008F1512">
        <w:rPr>
          <w:rFonts w:ascii="Courier New" w:hAnsi="Courier New" w:cs="Courier New"/>
          <w:b/>
          <w:u w:val="single"/>
          <w:lang w:val="es-AR"/>
        </w:rPr>
        <w:t>F</w:t>
      </w:r>
      <w:r w:rsidR="00FF1B8F" w:rsidRPr="008F1512">
        <w:rPr>
          <w:rFonts w:ascii="Courier New" w:hAnsi="Courier New" w:cs="Courier New"/>
          <w:b/>
          <w:u w:val="single"/>
          <w:lang w:val="es-AR"/>
        </w:rPr>
        <w:t>alta de implementación de</w:t>
      </w:r>
      <w:r w:rsidRPr="008F1512">
        <w:rPr>
          <w:rFonts w:ascii="Courier New" w:hAnsi="Courier New" w:cs="Courier New"/>
          <w:b/>
          <w:u w:val="single"/>
          <w:lang w:val="es-AR"/>
        </w:rPr>
        <w:t>l C</w:t>
      </w:r>
      <w:r w:rsidR="00FF1B8F" w:rsidRPr="008F1512">
        <w:rPr>
          <w:rFonts w:ascii="Courier New" w:hAnsi="Courier New" w:cs="Courier New"/>
          <w:b/>
          <w:u w:val="single"/>
          <w:lang w:val="es-AR"/>
        </w:rPr>
        <w:t xml:space="preserve">olegio de jueces </w:t>
      </w:r>
      <w:r w:rsidRPr="008F1512">
        <w:rPr>
          <w:rFonts w:ascii="Courier New" w:hAnsi="Courier New" w:cs="Courier New"/>
          <w:b/>
          <w:u w:val="single"/>
          <w:lang w:val="es-AR"/>
        </w:rPr>
        <w:t>de</w:t>
      </w:r>
      <w:r w:rsidR="00FF1B8F" w:rsidRPr="008F1512">
        <w:rPr>
          <w:rFonts w:ascii="Courier New" w:hAnsi="Courier New" w:cs="Courier New"/>
          <w:b/>
          <w:u w:val="single"/>
          <w:lang w:val="es-AR"/>
        </w:rPr>
        <w:t xml:space="preserve"> los fueros no penales. </w:t>
      </w:r>
    </w:p>
    <w:p w:rsidR="00FF1B8F" w:rsidRDefault="00FF1B8F" w:rsidP="00900F52">
      <w:pPr>
        <w:spacing w:line="360" w:lineRule="auto"/>
        <w:ind w:firstLine="851"/>
        <w:jc w:val="both"/>
        <w:rPr>
          <w:rFonts w:ascii="Courier New" w:hAnsi="Courier New" w:cs="Courier New"/>
          <w:lang w:val="es-AR"/>
        </w:rPr>
      </w:pPr>
      <w:r w:rsidRPr="00FF1B8F">
        <w:rPr>
          <w:rFonts w:ascii="Courier New" w:hAnsi="Courier New" w:cs="Courier New"/>
          <w:lang w:val="es-AR"/>
        </w:rPr>
        <w:t xml:space="preserve">La ley </w:t>
      </w:r>
      <w:r>
        <w:rPr>
          <w:rFonts w:ascii="Courier New" w:hAnsi="Courier New" w:cs="Courier New"/>
          <w:lang w:val="es-AR"/>
        </w:rPr>
        <w:t>2962 –m</w:t>
      </w:r>
      <w:r w:rsidR="00332235">
        <w:rPr>
          <w:rFonts w:ascii="Courier New" w:hAnsi="Courier New" w:cs="Courier New"/>
          <w:lang w:val="es-AR"/>
        </w:rPr>
        <w:t>odificatoria de la ley 1436 Orgá</w:t>
      </w:r>
      <w:r>
        <w:rPr>
          <w:rFonts w:ascii="Courier New" w:hAnsi="Courier New" w:cs="Courier New"/>
          <w:lang w:val="es-AR"/>
        </w:rPr>
        <w:t xml:space="preserve">nica del Poder Judicial- establece en su artículo 48 que “Los jueces de Primera Instancia de los Fueros No Penales se deben organizar en forma progresiva en Colegio de Jueces, de acuerdo con la reglamentación que el Tribunal Superior de Justicia dicte a los fines de su funcionamiento, distribución y asignación de causas”. </w:t>
      </w:r>
    </w:p>
    <w:p w:rsidR="00E75EE0" w:rsidRDefault="00FF1B8F" w:rsidP="00900F52">
      <w:pPr>
        <w:spacing w:line="360" w:lineRule="auto"/>
        <w:ind w:firstLine="851"/>
        <w:jc w:val="both"/>
        <w:rPr>
          <w:rFonts w:ascii="Courier New" w:hAnsi="Courier New" w:cs="Courier New"/>
          <w:lang w:val="es-AR"/>
        </w:rPr>
      </w:pPr>
      <w:r>
        <w:rPr>
          <w:rFonts w:ascii="Courier New" w:hAnsi="Courier New" w:cs="Courier New"/>
          <w:lang w:val="es-AR"/>
        </w:rPr>
        <w:t xml:space="preserve">En línea con ello, el legislador hizo mención en la ley 2979 </w:t>
      </w:r>
      <w:r w:rsidR="00D1089D">
        <w:rPr>
          <w:rFonts w:ascii="Courier New" w:hAnsi="Courier New" w:cs="Courier New"/>
          <w:lang w:val="es-AR"/>
        </w:rPr>
        <w:t>a</w:t>
      </w:r>
      <w:r>
        <w:rPr>
          <w:rFonts w:ascii="Courier New" w:hAnsi="Courier New" w:cs="Courier New"/>
          <w:lang w:val="es-AR"/>
        </w:rPr>
        <w:t xml:space="preserve"> los “colegios de Jueces” (arts. </w:t>
      </w:r>
      <w:r w:rsidR="005322A5">
        <w:rPr>
          <w:rFonts w:ascii="Courier New" w:hAnsi="Courier New" w:cs="Courier New"/>
          <w:lang w:val="es-AR"/>
        </w:rPr>
        <w:t xml:space="preserve">4 </w:t>
      </w:r>
      <w:proofErr w:type="spellStart"/>
      <w:r w:rsidR="005322A5">
        <w:rPr>
          <w:rFonts w:ascii="Courier New" w:hAnsi="Courier New" w:cs="Courier New"/>
          <w:lang w:val="es-AR"/>
        </w:rPr>
        <w:t>inc</w:t>
      </w:r>
      <w:proofErr w:type="spellEnd"/>
      <w:r w:rsidR="005322A5">
        <w:rPr>
          <w:rFonts w:ascii="Courier New" w:hAnsi="Courier New" w:cs="Courier New"/>
          <w:lang w:val="es-AR"/>
        </w:rPr>
        <w:t xml:space="preserve"> f) y art. 13). Sin embargo, la falta de </w:t>
      </w:r>
      <w:r w:rsidR="00332235">
        <w:rPr>
          <w:rFonts w:ascii="Courier New" w:hAnsi="Courier New" w:cs="Courier New"/>
          <w:lang w:val="es-AR"/>
        </w:rPr>
        <w:t xml:space="preserve">conformación actual </w:t>
      </w:r>
      <w:r w:rsidR="005322A5">
        <w:rPr>
          <w:rFonts w:ascii="Courier New" w:hAnsi="Courier New" w:cs="Courier New"/>
          <w:lang w:val="es-AR"/>
        </w:rPr>
        <w:t xml:space="preserve"> de los respectivos Colegios</w:t>
      </w:r>
      <w:r w:rsidR="00E75EE0">
        <w:rPr>
          <w:rFonts w:ascii="Courier New" w:hAnsi="Courier New" w:cs="Courier New"/>
          <w:lang w:val="es-AR"/>
        </w:rPr>
        <w:t xml:space="preserve"> en toda la Provincia del Neuquén</w:t>
      </w:r>
      <w:r w:rsidR="005322A5">
        <w:rPr>
          <w:rFonts w:ascii="Courier New" w:hAnsi="Courier New" w:cs="Courier New"/>
          <w:lang w:val="es-AR"/>
        </w:rPr>
        <w:t xml:space="preserve">, </w:t>
      </w:r>
      <w:r w:rsidR="00AD2650">
        <w:rPr>
          <w:rFonts w:ascii="Courier New" w:hAnsi="Courier New" w:cs="Courier New"/>
          <w:lang w:val="es-AR"/>
        </w:rPr>
        <w:t xml:space="preserve">puede dar lugar a </w:t>
      </w:r>
      <w:r w:rsidR="005322A5">
        <w:rPr>
          <w:rFonts w:ascii="Courier New" w:hAnsi="Courier New" w:cs="Courier New"/>
          <w:lang w:val="es-AR"/>
        </w:rPr>
        <w:t xml:space="preserve"> interpreta</w:t>
      </w:r>
      <w:r w:rsidR="00F8304B">
        <w:rPr>
          <w:rFonts w:ascii="Courier New" w:hAnsi="Courier New" w:cs="Courier New"/>
          <w:lang w:val="es-AR"/>
        </w:rPr>
        <w:t>ciones no previstas</w:t>
      </w:r>
      <w:r w:rsidR="00E75EE0">
        <w:rPr>
          <w:rFonts w:ascii="Courier New" w:hAnsi="Courier New" w:cs="Courier New"/>
          <w:lang w:val="es-AR"/>
        </w:rPr>
        <w:t>.</w:t>
      </w:r>
    </w:p>
    <w:p w:rsidR="004A2EE5" w:rsidRDefault="001C49D5" w:rsidP="00900F52">
      <w:pPr>
        <w:spacing w:line="360" w:lineRule="auto"/>
        <w:ind w:firstLine="851"/>
        <w:jc w:val="both"/>
        <w:rPr>
          <w:rFonts w:ascii="Courier New" w:hAnsi="Courier New" w:cs="Courier New"/>
          <w:lang w:val="es-AR"/>
        </w:rPr>
      </w:pPr>
      <w:r>
        <w:rPr>
          <w:rFonts w:ascii="Courier New" w:hAnsi="Courier New" w:cs="Courier New"/>
          <w:lang w:val="es-AR"/>
        </w:rPr>
        <w:lastRenderedPageBreak/>
        <w:t>Por ello</w:t>
      </w:r>
      <w:r w:rsidR="00A56F8A">
        <w:rPr>
          <w:rFonts w:ascii="Courier New" w:hAnsi="Courier New" w:cs="Courier New"/>
          <w:lang w:val="es-AR"/>
        </w:rPr>
        <w:t xml:space="preserve">, además de que </w:t>
      </w:r>
      <w:r w:rsidR="004A2EE5">
        <w:rPr>
          <w:rFonts w:ascii="Courier New" w:hAnsi="Courier New" w:cs="Courier New"/>
          <w:lang w:val="es-AR"/>
        </w:rPr>
        <w:t xml:space="preserve">la ley 2962 prevé la constitución del Colegio de Jueces en forma progresiva, </w:t>
      </w:r>
      <w:r w:rsidR="00E10342">
        <w:rPr>
          <w:rFonts w:ascii="Courier New" w:hAnsi="Courier New" w:cs="Courier New"/>
          <w:lang w:val="es-AR"/>
        </w:rPr>
        <w:t xml:space="preserve">a fin de aventar </w:t>
      </w:r>
      <w:r w:rsidR="00176514">
        <w:rPr>
          <w:rFonts w:ascii="Courier New" w:hAnsi="Courier New" w:cs="Courier New"/>
          <w:lang w:val="es-AR"/>
        </w:rPr>
        <w:t xml:space="preserve">toda duda sobre </w:t>
      </w:r>
      <w:r w:rsidR="005322A5">
        <w:rPr>
          <w:rFonts w:ascii="Courier New" w:hAnsi="Courier New" w:cs="Courier New"/>
          <w:lang w:val="es-AR"/>
        </w:rPr>
        <w:t xml:space="preserve">la </w:t>
      </w:r>
      <w:r w:rsidR="004A2EE5">
        <w:rPr>
          <w:rFonts w:ascii="Courier New" w:hAnsi="Courier New" w:cs="Courier New"/>
          <w:lang w:val="es-AR"/>
        </w:rPr>
        <w:t xml:space="preserve">efectiva </w:t>
      </w:r>
      <w:r w:rsidR="005322A5">
        <w:rPr>
          <w:rFonts w:ascii="Courier New" w:hAnsi="Courier New" w:cs="Courier New"/>
          <w:lang w:val="es-AR"/>
        </w:rPr>
        <w:t xml:space="preserve">aplicación de la </w:t>
      </w:r>
      <w:r w:rsidR="004A2EE5">
        <w:rPr>
          <w:rFonts w:ascii="Courier New" w:hAnsi="Courier New" w:cs="Courier New"/>
          <w:lang w:val="es-AR"/>
        </w:rPr>
        <w:t>reforma</w:t>
      </w:r>
      <w:r w:rsidR="00176514">
        <w:rPr>
          <w:rFonts w:ascii="Courier New" w:hAnsi="Courier New" w:cs="Courier New"/>
          <w:lang w:val="es-AR"/>
        </w:rPr>
        <w:t xml:space="preserve">, </w:t>
      </w:r>
      <w:r w:rsidR="005322A5">
        <w:rPr>
          <w:rFonts w:ascii="Courier New" w:hAnsi="Courier New" w:cs="Courier New"/>
          <w:lang w:val="es-AR"/>
        </w:rPr>
        <w:t xml:space="preserve">es aconsejable contemplar una solución normativa que </w:t>
      </w:r>
      <w:r w:rsidR="00176514">
        <w:rPr>
          <w:rFonts w:ascii="Courier New" w:hAnsi="Courier New" w:cs="Courier New"/>
          <w:lang w:val="es-AR"/>
        </w:rPr>
        <w:t xml:space="preserve">despeje </w:t>
      </w:r>
      <w:r w:rsidR="005322A5">
        <w:rPr>
          <w:rFonts w:ascii="Courier New" w:hAnsi="Courier New" w:cs="Courier New"/>
          <w:lang w:val="es-AR"/>
        </w:rPr>
        <w:t xml:space="preserve">cualquier </w:t>
      </w:r>
      <w:r w:rsidR="007923EE">
        <w:rPr>
          <w:rFonts w:ascii="Courier New" w:hAnsi="Courier New" w:cs="Courier New"/>
          <w:lang w:val="es-AR"/>
        </w:rPr>
        <w:t xml:space="preserve">incertidumbre </w:t>
      </w:r>
      <w:r w:rsidR="005322A5">
        <w:rPr>
          <w:rFonts w:ascii="Courier New" w:hAnsi="Courier New" w:cs="Courier New"/>
          <w:lang w:val="es-AR"/>
        </w:rPr>
        <w:t xml:space="preserve">al respecto.  </w:t>
      </w:r>
    </w:p>
    <w:p w:rsidR="004A2EE5" w:rsidRDefault="004A2EE5" w:rsidP="00571887">
      <w:pPr>
        <w:spacing w:line="360" w:lineRule="auto"/>
        <w:ind w:firstLine="851"/>
        <w:jc w:val="center"/>
        <w:rPr>
          <w:rFonts w:ascii="Courier New" w:hAnsi="Courier New" w:cs="Courier New"/>
          <w:lang w:val="es-AR"/>
        </w:rPr>
      </w:pPr>
    </w:p>
    <w:p w:rsidR="00326064" w:rsidRDefault="00571887" w:rsidP="00571887">
      <w:pPr>
        <w:spacing w:line="360" w:lineRule="auto"/>
        <w:ind w:firstLine="851"/>
        <w:jc w:val="center"/>
        <w:rPr>
          <w:rFonts w:ascii="Courier New" w:hAnsi="Courier New" w:cs="Courier New"/>
          <w:lang w:val="es-AR"/>
        </w:rPr>
      </w:pPr>
      <w:r>
        <w:rPr>
          <w:rFonts w:ascii="Courier New" w:hAnsi="Courier New" w:cs="Courier New"/>
          <w:lang w:val="es-AR"/>
        </w:rPr>
        <w:t>III.-</w:t>
      </w:r>
    </w:p>
    <w:p w:rsidR="00E9351D" w:rsidRDefault="002149C5" w:rsidP="00E9351D">
      <w:pPr>
        <w:spacing w:line="360" w:lineRule="auto"/>
        <w:ind w:firstLine="851"/>
        <w:jc w:val="both"/>
        <w:rPr>
          <w:rFonts w:ascii="Courier New" w:hAnsi="Courier New" w:cs="Courier New"/>
          <w:lang w:val="es-AR"/>
        </w:rPr>
      </w:pPr>
      <w:r>
        <w:rPr>
          <w:rFonts w:ascii="Courier New" w:hAnsi="Courier New" w:cs="Courier New"/>
          <w:lang w:val="es-AR"/>
        </w:rPr>
        <w:t>Frente a este escenario, el</w:t>
      </w:r>
      <w:r w:rsidR="006A55CE">
        <w:rPr>
          <w:rFonts w:ascii="Courier New" w:hAnsi="Courier New" w:cs="Courier New"/>
          <w:lang w:val="es-AR"/>
        </w:rPr>
        <w:t xml:space="preserve"> T</w:t>
      </w:r>
      <w:r w:rsidR="009E6D91">
        <w:rPr>
          <w:rFonts w:ascii="Courier New" w:hAnsi="Courier New" w:cs="Courier New"/>
          <w:lang w:val="es-AR"/>
        </w:rPr>
        <w:t>r</w:t>
      </w:r>
      <w:r w:rsidR="006A55CE">
        <w:rPr>
          <w:rFonts w:ascii="Courier New" w:hAnsi="Courier New" w:cs="Courier New"/>
          <w:lang w:val="es-AR"/>
        </w:rPr>
        <w:t>ibunal Superior</w:t>
      </w:r>
      <w:r w:rsidR="00E9351D">
        <w:rPr>
          <w:rFonts w:ascii="Courier New" w:hAnsi="Courier New" w:cs="Courier New"/>
          <w:lang w:val="es-AR"/>
        </w:rPr>
        <w:t xml:space="preserve"> de Justicia </w:t>
      </w:r>
      <w:r>
        <w:rPr>
          <w:rFonts w:ascii="Courier New" w:hAnsi="Courier New" w:cs="Courier New"/>
          <w:lang w:val="es-AR"/>
        </w:rPr>
        <w:t xml:space="preserve">ha </w:t>
      </w:r>
      <w:r w:rsidR="00982553">
        <w:rPr>
          <w:rFonts w:ascii="Courier New" w:hAnsi="Courier New" w:cs="Courier New"/>
          <w:lang w:val="es-AR"/>
        </w:rPr>
        <w:t xml:space="preserve">considerado oportuno la </w:t>
      </w:r>
      <w:r>
        <w:rPr>
          <w:rFonts w:ascii="Courier New" w:hAnsi="Courier New" w:cs="Courier New"/>
          <w:lang w:val="es-AR"/>
        </w:rPr>
        <w:t>elabora</w:t>
      </w:r>
      <w:r w:rsidR="00982553">
        <w:rPr>
          <w:rFonts w:ascii="Courier New" w:hAnsi="Courier New" w:cs="Courier New"/>
          <w:lang w:val="es-AR"/>
        </w:rPr>
        <w:t xml:space="preserve">ción de </w:t>
      </w:r>
      <w:r>
        <w:rPr>
          <w:rFonts w:ascii="Courier New" w:hAnsi="Courier New" w:cs="Courier New"/>
          <w:lang w:val="es-AR"/>
        </w:rPr>
        <w:t xml:space="preserve">un </w:t>
      </w:r>
      <w:r w:rsidR="009E6D91">
        <w:rPr>
          <w:rFonts w:ascii="Courier New" w:hAnsi="Courier New" w:cs="Courier New"/>
          <w:lang w:val="es-AR"/>
        </w:rPr>
        <w:t xml:space="preserve">proyecto </w:t>
      </w:r>
      <w:r>
        <w:rPr>
          <w:rFonts w:ascii="Courier New" w:hAnsi="Courier New" w:cs="Courier New"/>
          <w:lang w:val="es-AR"/>
        </w:rPr>
        <w:t xml:space="preserve">de reforma </w:t>
      </w:r>
      <w:r w:rsidR="00982553">
        <w:rPr>
          <w:rFonts w:ascii="Courier New" w:hAnsi="Courier New" w:cs="Courier New"/>
          <w:lang w:val="es-AR"/>
        </w:rPr>
        <w:t xml:space="preserve">de la ley 2979 –modificatoria de las leyes 1305, 1981 y 1406- </w:t>
      </w:r>
      <w:r>
        <w:rPr>
          <w:rFonts w:ascii="Courier New" w:hAnsi="Courier New" w:cs="Courier New"/>
          <w:lang w:val="es-AR"/>
        </w:rPr>
        <w:t xml:space="preserve">que </w:t>
      </w:r>
      <w:r w:rsidR="00E9351D">
        <w:rPr>
          <w:rFonts w:ascii="Courier New" w:hAnsi="Courier New" w:cs="Courier New"/>
          <w:lang w:val="es-AR"/>
        </w:rPr>
        <w:t>contempl</w:t>
      </w:r>
      <w:r w:rsidR="00982553">
        <w:rPr>
          <w:rFonts w:ascii="Courier New" w:hAnsi="Courier New" w:cs="Courier New"/>
          <w:lang w:val="es-AR"/>
        </w:rPr>
        <w:t>e</w:t>
      </w:r>
      <w:r w:rsidR="00E9351D">
        <w:rPr>
          <w:rFonts w:ascii="Courier New" w:hAnsi="Courier New" w:cs="Courier New"/>
          <w:lang w:val="es-AR"/>
        </w:rPr>
        <w:t xml:space="preserve"> </w:t>
      </w:r>
      <w:r>
        <w:rPr>
          <w:rFonts w:ascii="Courier New" w:hAnsi="Courier New" w:cs="Courier New"/>
          <w:lang w:val="es-AR"/>
        </w:rPr>
        <w:t xml:space="preserve">los </w:t>
      </w:r>
      <w:r w:rsidR="00982553">
        <w:rPr>
          <w:rFonts w:ascii="Courier New" w:hAnsi="Courier New" w:cs="Courier New"/>
          <w:lang w:val="es-AR"/>
        </w:rPr>
        <w:t xml:space="preserve">importantes </w:t>
      </w:r>
      <w:r>
        <w:rPr>
          <w:rFonts w:ascii="Courier New" w:hAnsi="Courier New" w:cs="Courier New"/>
          <w:lang w:val="es-AR"/>
        </w:rPr>
        <w:t xml:space="preserve">aportes brindados desde los distintos sectores académicos, del foro de abogados y del ámbito político, </w:t>
      </w:r>
      <w:r w:rsidR="00982553">
        <w:rPr>
          <w:rFonts w:ascii="Courier New" w:hAnsi="Courier New" w:cs="Courier New"/>
          <w:lang w:val="es-AR"/>
        </w:rPr>
        <w:t xml:space="preserve">sobre la base del proyecto presentado por el Bloque PRO, </w:t>
      </w:r>
      <w:r w:rsidR="001B68D7">
        <w:rPr>
          <w:rFonts w:ascii="Courier New" w:hAnsi="Courier New" w:cs="Courier New"/>
          <w:lang w:val="es-AR"/>
        </w:rPr>
        <w:t>atendiendo</w:t>
      </w:r>
      <w:r w:rsidR="00982553">
        <w:rPr>
          <w:rFonts w:ascii="Courier New" w:hAnsi="Courier New" w:cs="Courier New"/>
          <w:lang w:val="es-AR"/>
        </w:rPr>
        <w:t xml:space="preserve"> las mejoras allí propuestas</w:t>
      </w:r>
      <w:r w:rsidR="00E9351D">
        <w:rPr>
          <w:rFonts w:ascii="Courier New" w:hAnsi="Courier New" w:cs="Courier New"/>
          <w:lang w:val="es-AR"/>
        </w:rPr>
        <w:t xml:space="preserve">, potenciando sus fortalezas y </w:t>
      </w:r>
      <w:r>
        <w:rPr>
          <w:rFonts w:ascii="Courier New" w:hAnsi="Courier New" w:cs="Courier New"/>
          <w:lang w:val="es-AR"/>
        </w:rPr>
        <w:t xml:space="preserve">mejorando las inconsistencias a fin de arribar a una </w:t>
      </w:r>
      <w:r w:rsidR="001B68D7">
        <w:rPr>
          <w:rFonts w:ascii="Courier New" w:hAnsi="Courier New" w:cs="Courier New"/>
          <w:lang w:val="es-AR"/>
        </w:rPr>
        <w:t>síntesis normativa</w:t>
      </w:r>
      <w:r w:rsidR="00982553">
        <w:rPr>
          <w:rFonts w:ascii="Courier New" w:hAnsi="Courier New" w:cs="Courier New"/>
          <w:lang w:val="es-AR"/>
        </w:rPr>
        <w:t xml:space="preserve"> superadora que respete </w:t>
      </w:r>
      <w:r>
        <w:rPr>
          <w:rFonts w:ascii="Courier New" w:hAnsi="Courier New" w:cs="Courier New"/>
          <w:lang w:val="es-AR"/>
        </w:rPr>
        <w:t xml:space="preserve">los criterios rectores de índole </w:t>
      </w:r>
      <w:r w:rsidR="00982553">
        <w:rPr>
          <w:rFonts w:ascii="Courier New" w:hAnsi="Courier New" w:cs="Courier New"/>
          <w:lang w:val="es-AR"/>
        </w:rPr>
        <w:t>Constitucional y C</w:t>
      </w:r>
      <w:r>
        <w:rPr>
          <w:rFonts w:ascii="Courier New" w:hAnsi="Courier New" w:cs="Courier New"/>
          <w:lang w:val="es-AR"/>
        </w:rPr>
        <w:t>onvencional –</w:t>
      </w:r>
      <w:r w:rsidR="001B68D7">
        <w:rPr>
          <w:rFonts w:ascii="Courier New" w:hAnsi="Courier New" w:cs="Courier New"/>
          <w:lang w:val="es-AR"/>
        </w:rPr>
        <w:t xml:space="preserve">vigentes </w:t>
      </w:r>
      <w:r>
        <w:rPr>
          <w:rFonts w:ascii="Courier New" w:hAnsi="Courier New" w:cs="Courier New"/>
          <w:lang w:val="es-AR"/>
        </w:rPr>
        <w:t xml:space="preserve">a través de los Pactos Internacionales con Jerarquía constitucional incorporados en la Constitución Nacional, a partir de la reforma del año 1994 en su artículo art. 75 inc. 22- </w:t>
      </w:r>
      <w:r w:rsidR="00982553">
        <w:rPr>
          <w:rFonts w:ascii="Courier New" w:hAnsi="Courier New" w:cs="Courier New"/>
          <w:lang w:val="es-AR"/>
        </w:rPr>
        <w:t xml:space="preserve">en pos de </w:t>
      </w:r>
      <w:r>
        <w:rPr>
          <w:rFonts w:ascii="Courier New" w:hAnsi="Courier New" w:cs="Courier New"/>
          <w:lang w:val="es-AR"/>
        </w:rPr>
        <w:t>garanti</w:t>
      </w:r>
      <w:r w:rsidR="00982553">
        <w:rPr>
          <w:rFonts w:ascii="Courier New" w:hAnsi="Courier New" w:cs="Courier New"/>
          <w:lang w:val="es-AR"/>
        </w:rPr>
        <w:t>zar</w:t>
      </w:r>
      <w:r w:rsidR="004A2EE5">
        <w:rPr>
          <w:rFonts w:ascii="Courier New" w:hAnsi="Courier New" w:cs="Courier New"/>
          <w:lang w:val="es-AR"/>
        </w:rPr>
        <w:t>,</w:t>
      </w:r>
      <w:r>
        <w:rPr>
          <w:rFonts w:ascii="Courier New" w:hAnsi="Courier New" w:cs="Courier New"/>
          <w:lang w:val="es-AR"/>
        </w:rPr>
        <w:t xml:space="preserve"> con mayor amplitud</w:t>
      </w:r>
      <w:r w:rsidR="004A2EE5">
        <w:rPr>
          <w:rFonts w:ascii="Courier New" w:hAnsi="Courier New" w:cs="Courier New"/>
          <w:lang w:val="es-AR"/>
        </w:rPr>
        <w:t>,</w:t>
      </w:r>
      <w:r>
        <w:rPr>
          <w:rFonts w:ascii="Courier New" w:hAnsi="Courier New" w:cs="Courier New"/>
          <w:lang w:val="es-AR"/>
        </w:rPr>
        <w:t xml:space="preserve"> la tutela judicial efectiva</w:t>
      </w:r>
      <w:r w:rsidR="004A2EE5">
        <w:rPr>
          <w:rFonts w:ascii="Courier New" w:hAnsi="Courier New" w:cs="Courier New"/>
          <w:lang w:val="es-AR"/>
        </w:rPr>
        <w:t xml:space="preserve"> que considera su misión</w:t>
      </w:r>
      <w:r>
        <w:rPr>
          <w:rFonts w:ascii="Courier New" w:hAnsi="Courier New" w:cs="Courier New"/>
          <w:lang w:val="es-AR"/>
        </w:rPr>
        <w:t xml:space="preserve">. </w:t>
      </w:r>
    </w:p>
    <w:p w:rsidR="0019797D" w:rsidRDefault="004A2EE5" w:rsidP="001B68D7">
      <w:pPr>
        <w:spacing w:line="360" w:lineRule="auto"/>
        <w:ind w:firstLine="851"/>
        <w:jc w:val="both"/>
        <w:rPr>
          <w:rFonts w:ascii="Courier New" w:hAnsi="Courier New" w:cs="Courier New"/>
          <w:lang w:val="es-AR"/>
        </w:rPr>
      </w:pPr>
      <w:r>
        <w:rPr>
          <w:rFonts w:ascii="Courier New" w:hAnsi="Courier New" w:cs="Courier New"/>
          <w:lang w:val="es-AR"/>
        </w:rPr>
        <w:t xml:space="preserve">A tales fines, cabe comenzar por </w:t>
      </w:r>
      <w:r w:rsidR="00DE6148">
        <w:rPr>
          <w:rFonts w:ascii="Courier New" w:hAnsi="Courier New" w:cs="Courier New"/>
          <w:lang w:val="es-AR"/>
        </w:rPr>
        <w:t xml:space="preserve">señalar que </w:t>
      </w:r>
      <w:r w:rsidR="00FF1B8F">
        <w:rPr>
          <w:rFonts w:ascii="Courier New" w:hAnsi="Courier New" w:cs="Courier New"/>
          <w:lang w:val="es-AR"/>
        </w:rPr>
        <w:t xml:space="preserve">el amparo </w:t>
      </w:r>
      <w:r w:rsidR="00DE6148">
        <w:rPr>
          <w:rFonts w:ascii="Courier New" w:hAnsi="Courier New" w:cs="Courier New"/>
          <w:lang w:val="es-AR"/>
        </w:rPr>
        <w:t>ha sido receptad</w:t>
      </w:r>
      <w:r w:rsidR="00FF1B8F">
        <w:rPr>
          <w:rFonts w:ascii="Courier New" w:hAnsi="Courier New" w:cs="Courier New"/>
          <w:lang w:val="es-AR"/>
        </w:rPr>
        <w:t>o</w:t>
      </w:r>
      <w:r w:rsidR="00DE6148">
        <w:rPr>
          <w:rFonts w:ascii="Courier New" w:hAnsi="Courier New" w:cs="Courier New"/>
          <w:lang w:val="es-AR"/>
        </w:rPr>
        <w:t xml:space="preserve"> por el</w:t>
      </w:r>
      <w:r w:rsidR="00C30018">
        <w:rPr>
          <w:rFonts w:ascii="Courier New" w:hAnsi="Courier New" w:cs="Courier New"/>
          <w:lang w:val="es-AR"/>
        </w:rPr>
        <w:t xml:space="preserve"> </w:t>
      </w:r>
      <w:r w:rsidR="001016BC">
        <w:rPr>
          <w:rFonts w:ascii="Courier New" w:hAnsi="Courier New" w:cs="Courier New"/>
          <w:lang w:val="es-AR"/>
        </w:rPr>
        <w:t xml:space="preserve">constituyente provincial en el </w:t>
      </w:r>
      <w:r w:rsidR="00C30018" w:rsidRPr="001016BC">
        <w:rPr>
          <w:rFonts w:ascii="Courier New" w:hAnsi="Courier New" w:cs="Courier New"/>
          <w:b/>
          <w:lang w:val="es-AR"/>
        </w:rPr>
        <w:t>artículo</w:t>
      </w:r>
      <w:r w:rsidR="00C30018">
        <w:rPr>
          <w:rFonts w:ascii="Courier New" w:hAnsi="Courier New" w:cs="Courier New"/>
          <w:lang w:val="es-AR"/>
        </w:rPr>
        <w:t xml:space="preserve"> </w:t>
      </w:r>
      <w:r w:rsidR="0019797D" w:rsidRPr="00532246">
        <w:rPr>
          <w:rFonts w:ascii="Courier New" w:hAnsi="Courier New" w:cs="Courier New"/>
          <w:b/>
          <w:lang w:val="es-AR"/>
        </w:rPr>
        <w:t>59</w:t>
      </w:r>
      <w:r w:rsidR="0019797D" w:rsidRPr="00532246">
        <w:rPr>
          <w:rFonts w:ascii="Courier New" w:hAnsi="Courier New" w:cs="Courier New"/>
          <w:lang w:val="es-AR"/>
        </w:rPr>
        <w:t xml:space="preserve"> </w:t>
      </w:r>
      <w:r w:rsidR="001016BC">
        <w:rPr>
          <w:rFonts w:ascii="Courier New" w:hAnsi="Courier New" w:cs="Courier New"/>
          <w:lang w:val="es-AR"/>
        </w:rPr>
        <w:t xml:space="preserve">de la Constitución neuquina </w:t>
      </w:r>
      <w:r w:rsidR="004521A9">
        <w:rPr>
          <w:rFonts w:ascii="Courier New" w:hAnsi="Courier New" w:cs="Courier New"/>
          <w:lang w:val="es-AR"/>
        </w:rPr>
        <w:t>en los siguiente términos</w:t>
      </w:r>
      <w:r w:rsidR="001016BC">
        <w:rPr>
          <w:rFonts w:ascii="Courier New" w:hAnsi="Courier New" w:cs="Courier New"/>
          <w:lang w:val="es-AR"/>
        </w:rPr>
        <w:t xml:space="preserve">: </w:t>
      </w:r>
      <w:r w:rsidR="001016BC" w:rsidRPr="008C6823">
        <w:rPr>
          <w:rFonts w:ascii="Courier New" w:hAnsi="Courier New" w:cs="Courier New"/>
          <w:i/>
          <w:lang w:val="es-AR"/>
        </w:rPr>
        <w:t>“</w:t>
      </w:r>
      <w:r w:rsidR="0019797D" w:rsidRPr="008C6823">
        <w:rPr>
          <w:rFonts w:ascii="Courier New" w:hAnsi="Courier New" w:cs="Courier New"/>
          <w:i/>
          <w:lang w:val="es-AR"/>
        </w:rPr>
        <w:t xml:space="preserve">Toda persona afectada puede interponer acción expedita y rápida de amparo </w:t>
      </w:r>
      <w:r w:rsidR="0019797D" w:rsidRPr="00034885">
        <w:rPr>
          <w:rFonts w:ascii="Courier New" w:hAnsi="Courier New" w:cs="Courier New"/>
          <w:b/>
          <w:i/>
          <w:lang w:val="es-AR"/>
        </w:rPr>
        <w:t>en las modalidades que se prevean en la ley,</w:t>
      </w:r>
      <w:r w:rsidR="0019797D" w:rsidRPr="008C6823">
        <w:rPr>
          <w:rFonts w:ascii="Courier New" w:hAnsi="Courier New" w:cs="Courier New"/>
          <w:i/>
          <w:lang w:val="es-AR"/>
        </w:rPr>
        <w:t xml:space="preserve"> </w:t>
      </w:r>
      <w:r w:rsidR="0019797D" w:rsidRPr="003B118A">
        <w:rPr>
          <w:rFonts w:ascii="Courier New" w:hAnsi="Courier New" w:cs="Courier New"/>
          <w:b/>
          <w:i/>
          <w:lang w:val="es-AR"/>
        </w:rPr>
        <w:t>siempre que no exista otro medio judicial más idóneo que garantice una tutela judicial efectiva,</w:t>
      </w:r>
      <w:r w:rsidR="0019797D" w:rsidRPr="008C6823">
        <w:rPr>
          <w:rFonts w:ascii="Courier New" w:hAnsi="Courier New" w:cs="Courier New"/>
          <w:i/>
          <w:lang w:val="es-AR"/>
        </w:rPr>
        <w:t xml:space="preserve"> contra todo acto u omisión de </w:t>
      </w:r>
      <w:r w:rsidR="0019797D" w:rsidRPr="008C6823">
        <w:rPr>
          <w:rFonts w:ascii="Courier New" w:hAnsi="Courier New" w:cs="Courier New"/>
          <w:i/>
          <w:lang w:val="es-AR"/>
        </w:rPr>
        <w:lastRenderedPageBreak/>
        <w:t>autoridades públicas o de particulares, que en forma actual o inminente lesione, restrinja, altere o amenace, con arbitrariedad o ilegalidad manifiesta, derechos o garantías reconocidos por esta Constitución, las leyes que en su consecuencia se dicten y la Constitución Nacional</w:t>
      </w:r>
      <w:r w:rsidR="00E110A5">
        <w:rPr>
          <w:rFonts w:ascii="Courier New" w:hAnsi="Courier New" w:cs="Courier New"/>
          <w:i/>
          <w:lang w:val="es-AR"/>
        </w:rPr>
        <w:t xml:space="preserve"> </w:t>
      </w:r>
      <w:r w:rsidR="00E110A5" w:rsidRPr="00E110A5">
        <w:rPr>
          <w:rFonts w:ascii="Courier New" w:hAnsi="Courier New" w:cs="Courier New"/>
          <w:lang w:val="es-AR"/>
        </w:rPr>
        <w:t>[</w:t>
      </w:r>
      <w:r w:rsidR="008C6823" w:rsidRPr="00E110A5">
        <w:rPr>
          <w:rFonts w:ascii="Courier New" w:hAnsi="Courier New" w:cs="Courier New"/>
          <w:lang w:val="es-AR"/>
        </w:rPr>
        <w:t>…</w:t>
      </w:r>
      <w:r w:rsidR="00E110A5" w:rsidRPr="00E110A5">
        <w:rPr>
          <w:rFonts w:ascii="Courier New" w:hAnsi="Courier New" w:cs="Courier New"/>
          <w:lang w:val="es-AR"/>
        </w:rPr>
        <w:t>]</w:t>
      </w:r>
      <w:r w:rsidR="008C6823" w:rsidRPr="008C6823">
        <w:rPr>
          <w:rFonts w:ascii="Courier New" w:hAnsi="Courier New" w:cs="Courier New"/>
          <w:i/>
          <w:lang w:val="es-AR"/>
        </w:rPr>
        <w:t>”.</w:t>
      </w:r>
      <w:r w:rsidR="001016BC" w:rsidRPr="008C6823">
        <w:rPr>
          <w:rFonts w:ascii="Courier New" w:hAnsi="Courier New" w:cs="Courier New"/>
          <w:i/>
          <w:lang w:val="es-AR"/>
        </w:rPr>
        <w:t xml:space="preserve"> </w:t>
      </w:r>
      <w:r w:rsidR="00034885">
        <w:rPr>
          <w:rFonts w:ascii="Courier New" w:hAnsi="Courier New" w:cs="Courier New"/>
          <w:lang w:val="es-AR"/>
        </w:rPr>
        <w:t>(Énfasis agregado).</w:t>
      </w:r>
    </w:p>
    <w:p w:rsidR="007D3E3B" w:rsidRDefault="00DE6148" w:rsidP="00FF1B8F">
      <w:pPr>
        <w:spacing w:line="360" w:lineRule="auto"/>
        <w:ind w:firstLine="851"/>
        <w:jc w:val="both"/>
        <w:rPr>
          <w:rFonts w:ascii="Courier New" w:hAnsi="Courier New" w:cs="Courier New"/>
          <w:b/>
          <w:lang w:val="es-AR"/>
        </w:rPr>
      </w:pPr>
      <w:r>
        <w:rPr>
          <w:rFonts w:ascii="Courier New" w:hAnsi="Courier New" w:cs="Courier New"/>
          <w:b/>
          <w:lang w:val="es-AR"/>
        </w:rPr>
        <w:t>Así,</w:t>
      </w:r>
      <w:r w:rsidR="00A9568F" w:rsidRPr="00AB5F6D">
        <w:rPr>
          <w:rFonts w:ascii="Courier New" w:hAnsi="Courier New" w:cs="Courier New"/>
          <w:b/>
          <w:lang w:val="es-AR"/>
        </w:rPr>
        <w:t xml:space="preserve"> </w:t>
      </w:r>
      <w:r w:rsidR="0023201A" w:rsidRPr="00AB5F6D">
        <w:rPr>
          <w:rFonts w:ascii="Courier New" w:hAnsi="Courier New" w:cs="Courier New"/>
          <w:b/>
          <w:lang w:val="es-AR"/>
        </w:rPr>
        <w:t>la regulaci</w:t>
      </w:r>
      <w:r w:rsidR="00A9568F" w:rsidRPr="00AB5F6D">
        <w:rPr>
          <w:rFonts w:ascii="Courier New" w:hAnsi="Courier New" w:cs="Courier New"/>
          <w:b/>
          <w:lang w:val="es-AR"/>
        </w:rPr>
        <w:t>ón respecto de tan importante acción ha sido delegada al legislador provincial</w:t>
      </w:r>
      <w:r w:rsidR="003B118A" w:rsidRPr="00AB5F6D">
        <w:rPr>
          <w:rFonts w:ascii="Courier New" w:hAnsi="Courier New" w:cs="Courier New"/>
          <w:b/>
          <w:lang w:val="es-AR"/>
        </w:rPr>
        <w:t xml:space="preserve"> quien se encuentra habilitado a diseñar el procedimiento y sus diferentes aspectos</w:t>
      </w:r>
      <w:r w:rsidR="004A2EE5">
        <w:rPr>
          <w:rFonts w:ascii="Courier New" w:hAnsi="Courier New" w:cs="Courier New"/>
          <w:b/>
          <w:lang w:val="es-AR"/>
        </w:rPr>
        <w:t>, siempre que se respeten los criterios rectores que surgen del propio texto constitucional local, de la Constitución Nacional y de los Tratados Internacional</w:t>
      </w:r>
      <w:r w:rsidR="00592D08">
        <w:rPr>
          <w:rFonts w:ascii="Courier New" w:hAnsi="Courier New" w:cs="Courier New"/>
          <w:b/>
          <w:lang w:val="es-AR"/>
        </w:rPr>
        <w:t>es</w:t>
      </w:r>
      <w:r w:rsidR="004A2EE5">
        <w:rPr>
          <w:rFonts w:ascii="Courier New" w:hAnsi="Courier New" w:cs="Courier New"/>
          <w:b/>
          <w:lang w:val="es-AR"/>
        </w:rPr>
        <w:t xml:space="preserve"> sobre Derechos Humanos con jerarquía constitucional, que conforman el bloque de constitucionalidad vigente a partir de la reforma acaecida en el año 1994.-</w:t>
      </w:r>
    </w:p>
    <w:p w:rsidR="000C004D" w:rsidRDefault="008F1512" w:rsidP="000C004D">
      <w:pPr>
        <w:spacing w:line="360" w:lineRule="auto"/>
        <w:ind w:firstLine="851"/>
        <w:jc w:val="both"/>
        <w:rPr>
          <w:rFonts w:ascii="Courier New" w:hAnsi="Courier New" w:cs="Courier New"/>
          <w:lang w:val="es-AR"/>
        </w:rPr>
      </w:pPr>
      <w:r w:rsidRPr="008F1512">
        <w:rPr>
          <w:rFonts w:ascii="Courier New" w:hAnsi="Courier New" w:cs="Courier New"/>
          <w:lang w:val="es-AR"/>
        </w:rPr>
        <w:t>Desde esta perspectiva, es imperios</w:t>
      </w:r>
      <w:r>
        <w:rPr>
          <w:rFonts w:ascii="Courier New" w:hAnsi="Courier New" w:cs="Courier New"/>
          <w:lang w:val="es-AR"/>
        </w:rPr>
        <w:t>a</w:t>
      </w:r>
      <w:r w:rsidRPr="008F1512">
        <w:rPr>
          <w:rFonts w:ascii="Courier New" w:hAnsi="Courier New" w:cs="Courier New"/>
          <w:lang w:val="es-AR"/>
        </w:rPr>
        <w:t xml:space="preserve"> la adecuación </w:t>
      </w:r>
      <w:r>
        <w:rPr>
          <w:rFonts w:ascii="Courier New" w:hAnsi="Courier New" w:cs="Courier New"/>
          <w:lang w:val="es-AR"/>
        </w:rPr>
        <w:t>legislativa a la recepción constitucional</w:t>
      </w:r>
      <w:r w:rsidR="00592D08">
        <w:rPr>
          <w:rFonts w:ascii="Courier New" w:hAnsi="Courier New" w:cs="Courier New"/>
          <w:lang w:val="es-AR"/>
        </w:rPr>
        <w:t xml:space="preserve"> </w:t>
      </w:r>
      <w:r w:rsidR="00F83597">
        <w:rPr>
          <w:rFonts w:ascii="Courier New" w:hAnsi="Courier New" w:cs="Courier New"/>
          <w:lang w:val="es-AR"/>
        </w:rPr>
        <w:t xml:space="preserve">del amparo (art. 59 C.P.) </w:t>
      </w:r>
      <w:r w:rsidR="00592D08">
        <w:rPr>
          <w:rFonts w:ascii="Courier New" w:hAnsi="Courier New" w:cs="Courier New"/>
          <w:lang w:val="es-AR"/>
        </w:rPr>
        <w:t>a través de la ampliación d</w:t>
      </w:r>
      <w:r>
        <w:rPr>
          <w:rFonts w:ascii="Courier New" w:hAnsi="Courier New" w:cs="Courier New"/>
          <w:lang w:val="es-AR"/>
        </w:rPr>
        <w:t xml:space="preserve">el ámbito de tutela de los derechos </w:t>
      </w:r>
      <w:r w:rsidR="00592D08">
        <w:rPr>
          <w:rFonts w:ascii="Courier New" w:hAnsi="Courier New" w:cs="Courier New"/>
          <w:lang w:val="es-AR"/>
        </w:rPr>
        <w:t>incluyendo no sólo a los</w:t>
      </w:r>
      <w:r>
        <w:rPr>
          <w:rFonts w:ascii="Courier New" w:hAnsi="Courier New" w:cs="Courier New"/>
          <w:lang w:val="es-AR"/>
        </w:rPr>
        <w:t xml:space="preserve"> receptados en la Constitución Provin</w:t>
      </w:r>
      <w:r w:rsidR="00592D08">
        <w:rPr>
          <w:rFonts w:ascii="Courier New" w:hAnsi="Courier New" w:cs="Courier New"/>
          <w:lang w:val="es-AR"/>
        </w:rPr>
        <w:t xml:space="preserve">cial sino también </w:t>
      </w:r>
      <w:r w:rsidR="00F83597">
        <w:rPr>
          <w:rFonts w:ascii="Courier New" w:hAnsi="Courier New" w:cs="Courier New"/>
          <w:lang w:val="es-AR"/>
        </w:rPr>
        <w:t>a los tutelados por</w:t>
      </w:r>
      <w:r w:rsidR="000C004D">
        <w:rPr>
          <w:rFonts w:ascii="Courier New" w:hAnsi="Courier New" w:cs="Courier New"/>
          <w:lang w:val="es-AR"/>
        </w:rPr>
        <w:t xml:space="preserve"> las leyes que en su consecuencia se dicten, por</w:t>
      </w:r>
      <w:r w:rsidR="00F83597">
        <w:rPr>
          <w:rFonts w:ascii="Courier New" w:hAnsi="Courier New" w:cs="Courier New"/>
          <w:lang w:val="es-AR"/>
        </w:rPr>
        <w:t xml:space="preserve"> </w:t>
      </w:r>
      <w:r w:rsidR="000C004D">
        <w:rPr>
          <w:rFonts w:ascii="Courier New" w:hAnsi="Courier New" w:cs="Courier New"/>
          <w:lang w:val="es-AR"/>
        </w:rPr>
        <w:t xml:space="preserve">la Constitución </w:t>
      </w:r>
      <w:r>
        <w:rPr>
          <w:rFonts w:ascii="Courier New" w:hAnsi="Courier New" w:cs="Courier New"/>
          <w:lang w:val="es-AR"/>
        </w:rPr>
        <w:t>Nacional</w:t>
      </w:r>
      <w:r w:rsidR="00592D08">
        <w:rPr>
          <w:rFonts w:ascii="Courier New" w:hAnsi="Courier New" w:cs="Courier New"/>
          <w:lang w:val="es-AR"/>
        </w:rPr>
        <w:t xml:space="preserve"> y </w:t>
      </w:r>
      <w:r w:rsidR="000C004D">
        <w:rPr>
          <w:rFonts w:ascii="Courier New" w:hAnsi="Courier New" w:cs="Courier New"/>
          <w:lang w:val="es-AR"/>
        </w:rPr>
        <w:t>por</w:t>
      </w:r>
      <w:r w:rsidR="00592D08">
        <w:rPr>
          <w:rFonts w:ascii="Courier New" w:hAnsi="Courier New" w:cs="Courier New"/>
          <w:lang w:val="es-AR"/>
        </w:rPr>
        <w:t xml:space="preserve"> los </w:t>
      </w:r>
      <w:r>
        <w:rPr>
          <w:rFonts w:ascii="Courier New" w:hAnsi="Courier New" w:cs="Courier New"/>
          <w:lang w:val="es-AR"/>
        </w:rPr>
        <w:t>Tratados</w:t>
      </w:r>
      <w:r w:rsidR="00592D08">
        <w:rPr>
          <w:rFonts w:ascii="Courier New" w:hAnsi="Courier New" w:cs="Courier New"/>
          <w:lang w:val="es-AR"/>
        </w:rPr>
        <w:t xml:space="preserve"> Internacionales sobre Derechos Humanos que gozan de jerarqu</w:t>
      </w:r>
      <w:r w:rsidR="000C004D">
        <w:rPr>
          <w:rFonts w:ascii="Courier New" w:hAnsi="Courier New" w:cs="Courier New"/>
          <w:lang w:val="es-AR"/>
        </w:rPr>
        <w:t>ía constitucional (art.</w:t>
      </w:r>
      <w:r w:rsidR="00592D08">
        <w:rPr>
          <w:rFonts w:ascii="Courier New" w:hAnsi="Courier New" w:cs="Courier New"/>
          <w:lang w:val="es-AR"/>
        </w:rPr>
        <w:t xml:space="preserve"> 75 inc. 22 C.N.)</w:t>
      </w:r>
      <w:r w:rsidR="000C004D">
        <w:rPr>
          <w:rFonts w:ascii="Courier New" w:hAnsi="Courier New" w:cs="Courier New"/>
          <w:lang w:val="es-AR"/>
        </w:rPr>
        <w:t xml:space="preserve">. </w:t>
      </w:r>
    </w:p>
    <w:p w:rsidR="008F1512" w:rsidRDefault="000C004D" w:rsidP="00F83597">
      <w:pPr>
        <w:spacing w:line="360" w:lineRule="auto"/>
        <w:ind w:firstLine="851"/>
        <w:jc w:val="both"/>
        <w:rPr>
          <w:rFonts w:ascii="Courier New" w:hAnsi="Courier New" w:cs="Courier New"/>
          <w:lang w:val="es-AR"/>
        </w:rPr>
      </w:pPr>
      <w:r>
        <w:rPr>
          <w:rFonts w:ascii="Courier New" w:hAnsi="Courier New" w:cs="Courier New"/>
          <w:lang w:val="es-AR"/>
        </w:rPr>
        <w:t>En igual senda se inscribe el acotamiento</w:t>
      </w:r>
      <w:r w:rsidR="00F83597">
        <w:rPr>
          <w:rFonts w:ascii="Courier New" w:hAnsi="Courier New" w:cs="Courier New"/>
          <w:lang w:val="es-AR"/>
        </w:rPr>
        <w:t xml:space="preserve"> de los</w:t>
      </w:r>
      <w:r w:rsidR="00592D08">
        <w:rPr>
          <w:rFonts w:ascii="Courier New" w:hAnsi="Courier New" w:cs="Courier New"/>
          <w:lang w:val="es-AR"/>
        </w:rPr>
        <w:t xml:space="preserve"> supuestos e</w:t>
      </w:r>
      <w:r w:rsidR="00F83597">
        <w:rPr>
          <w:rFonts w:ascii="Courier New" w:hAnsi="Courier New" w:cs="Courier New"/>
          <w:lang w:val="es-AR"/>
        </w:rPr>
        <w:t xml:space="preserve">n los cuales </w:t>
      </w:r>
      <w:r>
        <w:rPr>
          <w:rFonts w:ascii="Courier New" w:hAnsi="Courier New" w:cs="Courier New"/>
          <w:lang w:val="es-AR"/>
        </w:rPr>
        <w:t xml:space="preserve">la acción de amparo </w:t>
      </w:r>
      <w:r w:rsidR="00F83597">
        <w:rPr>
          <w:rFonts w:ascii="Courier New" w:hAnsi="Courier New" w:cs="Courier New"/>
          <w:lang w:val="es-AR"/>
        </w:rPr>
        <w:t>puede ser declarad</w:t>
      </w:r>
      <w:r>
        <w:rPr>
          <w:rFonts w:ascii="Courier New" w:hAnsi="Courier New" w:cs="Courier New"/>
          <w:lang w:val="es-AR"/>
        </w:rPr>
        <w:t xml:space="preserve">a </w:t>
      </w:r>
      <w:r w:rsidR="00592D08">
        <w:rPr>
          <w:rFonts w:ascii="Courier New" w:hAnsi="Courier New" w:cs="Courier New"/>
          <w:lang w:val="es-AR"/>
        </w:rPr>
        <w:t xml:space="preserve">inadmisible, </w:t>
      </w:r>
      <w:r w:rsidR="00F83597">
        <w:rPr>
          <w:rFonts w:ascii="Courier New" w:hAnsi="Courier New" w:cs="Courier New"/>
          <w:lang w:val="es-AR"/>
        </w:rPr>
        <w:t xml:space="preserve">mediante la eliminación de la causal prevista en el artículo 3.1 de la ley 1981 – referido a </w:t>
      </w:r>
      <w:r w:rsidR="00592D08">
        <w:rPr>
          <w:rFonts w:ascii="Courier New" w:hAnsi="Courier New" w:cs="Courier New"/>
          <w:lang w:val="es-AR"/>
        </w:rPr>
        <w:t>la existencia de otros procedimientos administrativos</w:t>
      </w:r>
      <w:r w:rsidR="00F83597">
        <w:rPr>
          <w:rFonts w:ascii="Courier New" w:hAnsi="Courier New" w:cs="Courier New"/>
          <w:lang w:val="es-AR"/>
        </w:rPr>
        <w:t xml:space="preserve">- </w:t>
      </w:r>
      <w:r>
        <w:rPr>
          <w:rFonts w:ascii="Courier New" w:hAnsi="Courier New" w:cs="Courier New"/>
          <w:lang w:val="es-AR"/>
        </w:rPr>
        <w:t xml:space="preserve">no prevista en el amparo constitucional y que </w:t>
      </w:r>
      <w:r w:rsidR="00592D08">
        <w:rPr>
          <w:rFonts w:ascii="Courier New" w:hAnsi="Courier New" w:cs="Courier New"/>
          <w:lang w:val="es-AR"/>
        </w:rPr>
        <w:t xml:space="preserve">sólo coarta la posibilidad de obtener la protección del derecho o garantía. </w:t>
      </w:r>
      <w:r w:rsidR="008F1512">
        <w:rPr>
          <w:rFonts w:ascii="Courier New" w:hAnsi="Courier New" w:cs="Courier New"/>
          <w:lang w:val="es-AR"/>
        </w:rPr>
        <w:t xml:space="preserve"> </w:t>
      </w:r>
    </w:p>
    <w:p w:rsidR="007D3E3B" w:rsidRDefault="00DE6148" w:rsidP="00FF1B8F">
      <w:pPr>
        <w:spacing w:line="360" w:lineRule="auto"/>
        <w:ind w:firstLine="851"/>
        <w:jc w:val="both"/>
        <w:rPr>
          <w:rFonts w:ascii="Courier New" w:hAnsi="Courier New" w:cs="Courier New"/>
          <w:lang w:val="es-AR"/>
        </w:rPr>
      </w:pPr>
      <w:r>
        <w:rPr>
          <w:rFonts w:ascii="Courier New" w:hAnsi="Courier New" w:cs="Courier New"/>
          <w:lang w:val="es-AR"/>
        </w:rPr>
        <w:lastRenderedPageBreak/>
        <w:t>Es importante no perder de vista que</w:t>
      </w:r>
      <w:r w:rsidR="00D971B2">
        <w:rPr>
          <w:rFonts w:ascii="Courier New" w:hAnsi="Courier New" w:cs="Courier New"/>
          <w:lang w:val="es-AR"/>
        </w:rPr>
        <w:t xml:space="preserve"> </w:t>
      </w:r>
      <w:r w:rsidR="007D3E3B">
        <w:rPr>
          <w:rFonts w:ascii="Courier New" w:hAnsi="Courier New" w:cs="Courier New"/>
          <w:lang w:val="es-AR"/>
        </w:rPr>
        <w:t xml:space="preserve">la acción de amparo involucra </w:t>
      </w:r>
      <w:r w:rsidR="00F664A0">
        <w:rPr>
          <w:rFonts w:ascii="Courier New" w:hAnsi="Courier New" w:cs="Courier New"/>
          <w:lang w:val="es-AR"/>
        </w:rPr>
        <w:t>la existencia de una grosera</w:t>
      </w:r>
      <w:r w:rsidR="007D3E3B">
        <w:rPr>
          <w:rFonts w:ascii="Courier New" w:hAnsi="Courier New" w:cs="Courier New"/>
          <w:lang w:val="es-AR"/>
        </w:rPr>
        <w:t xml:space="preserve"> v</w:t>
      </w:r>
      <w:r w:rsidR="00F664A0">
        <w:rPr>
          <w:rFonts w:ascii="Courier New" w:hAnsi="Courier New" w:cs="Courier New"/>
          <w:lang w:val="es-AR"/>
        </w:rPr>
        <w:t xml:space="preserve">ulneración o amenaza </w:t>
      </w:r>
      <w:r w:rsidR="007D3E3B">
        <w:rPr>
          <w:rFonts w:ascii="Courier New" w:hAnsi="Courier New" w:cs="Courier New"/>
          <w:lang w:val="es-AR"/>
        </w:rPr>
        <w:t xml:space="preserve">de </w:t>
      </w:r>
      <w:r w:rsidR="00F664A0">
        <w:rPr>
          <w:rFonts w:ascii="Courier New" w:hAnsi="Courier New" w:cs="Courier New"/>
          <w:lang w:val="es-AR"/>
        </w:rPr>
        <w:t>lesión de algún derecho</w:t>
      </w:r>
      <w:r w:rsidR="007D3E3B">
        <w:rPr>
          <w:rFonts w:ascii="Courier New" w:hAnsi="Courier New" w:cs="Courier New"/>
          <w:lang w:val="es-AR"/>
        </w:rPr>
        <w:t xml:space="preserve"> </w:t>
      </w:r>
      <w:r w:rsidR="00F664A0">
        <w:rPr>
          <w:rFonts w:ascii="Courier New" w:hAnsi="Courier New" w:cs="Courier New"/>
          <w:lang w:val="es-AR"/>
        </w:rPr>
        <w:t xml:space="preserve">constitucional o convencional –con exclusión de la libertad física- </w:t>
      </w:r>
      <w:r w:rsidR="007D3E3B">
        <w:rPr>
          <w:rFonts w:ascii="Courier New" w:hAnsi="Courier New" w:cs="Courier New"/>
          <w:lang w:val="es-AR"/>
        </w:rPr>
        <w:t xml:space="preserve">en forma </w:t>
      </w:r>
      <w:r w:rsidR="007D3E3B" w:rsidRPr="00C677ED">
        <w:rPr>
          <w:rFonts w:ascii="Courier New" w:hAnsi="Courier New" w:cs="Courier New"/>
          <w:lang w:val="es-AR"/>
        </w:rPr>
        <w:t>arbitraria o con ilegalidad manifiesta, que</w:t>
      </w:r>
      <w:r w:rsidR="007D3E3B" w:rsidRPr="00DA051C">
        <w:rPr>
          <w:rFonts w:ascii="Courier New" w:hAnsi="Courier New" w:cs="Courier New"/>
          <w:lang w:val="es-AR"/>
        </w:rPr>
        <w:t xml:space="preserve"> </w:t>
      </w:r>
      <w:r w:rsidR="007D3E3B">
        <w:rPr>
          <w:rFonts w:ascii="Courier New" w:hAnsi="Courier New" w:cs="Courier New"/>
          <w:lang w:val="es-AR"/>
        </w:rPr>
        <w:t>exige mayor premura</w:t>
      </w:r>
      <w:r w:rsidR="00F664A0">
        <w:rPr>
          <w:rFonts w:ascii="Courier New" w:hAnsi="Courier New" w:cs="Courier New"/>
          <w:lang w:val="es-AR"/>
        </w:rPr>
        <w:t xml:space="preserve"> en su tramitación</w:t>
      </w:r>
      <w:r w:rsidR="007D3E3B">
        <w:rPr>
          <w:rFonts w:ascii="Courier New" w:hAnsi="Courier New" w:cs="Courier New"/>
          <w:lang w:val="es-AR"/>
        </w:rPr>
        <w:t xml:space="preserve"> y eficacia </w:t>
      </w:r>
      <w:r w:rsidR="00F664A0">
        <w:rPr>
          <w:rFonts w:ascii="Courier New" w:hAnsi="Courier New" w:cs="Courier New"/>
          <w:lang w:val="es-AR"/>
        </w:rPr>
        <w:t xml:space="preserve">en la respuesta </w:t>
      </w:r>
      <w:r w:rsidR="007D3E3B">
        <w:rPr>
          <w:rFonts w:ascii="Courier New" w:hAnsi="Courier New" w:cs="Courier New"/>
          <w:lang w:val="es-AR"/>
        </w:rPr>
        <w:t>por parte de los órganos jurisdiccionales.</w:t>
      </w:r>
      <w:r w:rsidR="00F664A0">
        <w:rPr>
          <w:rFonts w:ascii="Courier New" w:hAnsi="Courier New" w:cs="Courier New"/>
          <w:lang w:val="es-AR"/>
        </w:rPr>
        <w:t xml:space="preserve"> En otras palabras, exige una tutela judicial urgente e inmediata. </w:t>
      </w:r>
    </w:p>
    <w:p w:rsidR="00B81668" w:rsidRDefault="007D3E3B" w:rsidP="00FF1B8F">
      <w:pPr>
        <w:spacing w:line="360" w:lineRule="auto"/>
        <w:ind w:firstLine="851"/>
        <w:jc w:val="both"/>
        <w:rPr>
          <w:rFonts w:ascii="Courier New" w:hAnsi="Courier New" w:cs="Courier New"/>
          <w:lang w:val="es-AR"/>
        </w:rPr>
      </w:pPr>
      <w:r>
        <w:rPr>
          <w:rFonts w:ascii="Courier New" w:hAnsi="Courier New" w:cs="Courier New"/>
          <w:lang w:val="es-AR"/>
        </w:rPr>
        <w:t>Es por ello que s</w:t>
      </w:r>
      <w:r w:rsidR="0051204A">
        <w:rPr>
          <w:rFonts w:ascii="Courier New" w:hAnsi="Courier New" w:cs="Courier New"/>
          <w:lang w:val="es-AR"/>
        </w:rPr>
        <w:t xml:space="preserve">u esquema </w:t>
      </w:r>
      <w:r w:rsidR="00F664A0">
        <w:rPr>
          <w:rFonts w:ascii="Courier New" w:hAnsi="Courier New" w:cs="Courier New"/>
          <w:lang w:val="es-AR"/>
        </w:rPr>
        <w:t xml:space="preserve">procesal </w:t>
      </w:r>
      <w:r w:rsidR="0051204A">
        <w:rPr>
          <w:rFonts w:ascii="Courier New" w:hAnsi="Courier New" w:cs="Courier New"/>
          <w:lang w:val="es-AR"/>
        </w:rPr>
        <w:t>debe</w:t>
      </w:r>
      <w:r w:rsidR="00D971B2">
        <w:rPr>
          <w:rFonts w:ascii="Courier New" w:hAnsi="Courier New" w:cs="Courier New"/>
          <w:lang w:val="es-AR"/>
        </w:rPr>
        <w:t xml:space="preserve"> respetar </w:t>
      </w:r>
      <w:r w:rsidR="00F664A0">
        <w:rPr>
          <w:rFonts w:ascii="Courier New" w:hAnsi="Courier New" w:cs="Courier New"/>
          <w:lang w:val="es-AR"/>
        </w:rPr>
        <w:t xml:space="preserve">el acceso inmediato a la jurisdicción, que importa </w:t>
      </w:r>
      <w:r w:rsidR="00B84355">
        <w:rPr>
          <w:rFonts w:ascii="Courier New" w:hAnsi="Courier New" w:cs="Courier New"/>
          <w:lang w:val="es-AR"/>
        </w:rPr>
        <w:t>brindar</w:t>
      </w:r>
      <w:r w:rsidR="008331A8">
        <w:rPr>
          <w:rFonts w:ascii="Courier New" w:hAnsi="Courier New" w:cs="Courier New"/>
          <w:lang w:val="es-AR"/>
        </w:rPr>
        <w:t xml:space="preserve"> a los justiciables</w:t>
      </w:r>
      <w:r w:rsidR="00B84355">
        <w:rPr>
          <w:rFonts w:ascii="Courier New" w:hAnsi="Courier New" w:cs="Courier New"/>
          <w:lang w:val="es-AR"/>
        </w:rPr>
        <w:t xml:space="preserve"> la posibilidad de contar </w:t>
      </w:r>
      <w:r w:rsidR="008331A8">
        <w:rPr>
          <w:rFonts w:ascii="Courier New" w:hAnsi="Courier New" w:cs="Courier New"/>
          <w:lang w:val="es-AR"/>
        </w:rPr>
        <w:t>con tribunales de justicia</w:t>
      </w:r>
      <w:r w:rsidR="00960F96">
        <w:rPr>
          <w:rFonts w:ascii="Courier New" w:hAnsi="Courier New" w:cs="Courier New"/>
          <w:lang w:val="es-AR"/>
        </w:rPr>
        <w:t xml:space="preserve"> cercanos a</w:t>
      </w:r>
      <w:r w:rsidR="00F664A0">
        <w:rPr>
          <w:rFonts w:ascii="Courier New" w:hAnsi="Courier New" w:cs="Courier New"/>
          <w:lang w:val="es-AR"/>
        </w:rPr>
        <w:t>l lugar donde el acto se exteriorice, o tuviere o pudiere tener efectos.</w:t>
      </w:r>
      <w:r w:rsidR="00163CEE">
        <w:rPr>
          <w:rFonts w:ascii="Courier New" w:hAnsi="Courier New" w:cs="Courier New"/>
          <w:lang w:val="es-AR"/>
        </w:rPr>
        <w:t xml:space="preserve"> </w:t>
      </w:r>
    </w:p>
    <w:p w:rsidR="00E307DE" w:rsidRDefault="000C6134" w:rsidP="00FF1B8F">
      <w:pPr>
        <w:spacing w:line="360" w:lineRule="auto"/>
        <w:ind w:firstLine="851"/>
        <w:jc w:val="both"/>
        <w:rPr>
          <w:rFonts w:ascii="Courier New" w:hAnsi="Courier New" w:cs="Courier New"/>
          <w:lang w:val="es-AR"/>
        </w:rPr>
      </w:pPr>
      <w:r>
        <w:rPr>
          <w:rFonts w:ascii="Courier New" w:hAnsi="Courier New" w:cs="Courier New"/>
          <w:lang w:val="es-AR"/>
        </w:rPr>
        <w:t xml:space="preserve">De igual modo, </w:t>
      </w:r>
      <w:r w:rsidR="00E307DE">
        <w:rPr>
          <w:rFonts w:ascii="Courier New" w:hAnsi="Courier New" w:cs="Courier New"/>
          <w:lang w:val="es-AR"/>
        </w:rPr>
        <w:t>que las estructuras judiciales pertenecientes a las distintas Circunscripciones conforman una realidad que, necesariamente, condicionan las medidas que deben adoptar</w:t>
      </w:r>
      <w:r w:rsidR="001A122B">
        <w:rPr>
          <w:rFonts w:ascii="Courier New" w:hAnsi="Courier New" w:cs="Courier New"/>
          <w:lang w:val="es-AR"/>
        </w:rPr>
        <w:t>se</w:t>
      </w:r>
      <w:r w:rsidR="00E307DE">
        <w:rPr>
          <w:rFonts w:ascii="Courier New" w:hAnsi="Courier New" w:cs="Courier New"/>
          <w:lang w:val="es-AR"/>
        </w:rPr>
        <w:t xml:space="preserve"> para una mejor administración de justicia.</w:t>
      </w:r>
    </w:p>
    <w:p w:rsidR="007267B2" w:rsidRDefault="00A429EB" w:rsidP="00FF1B8F">
      <w:pPr>
        <w:spacing w:line="360" w:lineRule="auto"/>
        <w:ind w:firstLine="851"/>
        <w:jc w:val="both"/>
        <w:rPr>
          <w:rFonts w:ascii="Courier New" w:hAnsi="Courier New" w:cs="Courier New"/>
          <w:lang w:val="es-AR"/>
        </w:rPr>
      </w:pPr>
      <w:r>
        <w:rPr>
          <w:rFonts w:ascii="Courier New" w:hAnsi="Courier New" w:cs="Courier New"/>
          <w:lang w:val="es-AR"/>
        </w:rPr>
        <w:t>Así, resulta</w:t>
      </w:r>
      <w:r w:rsidR="00FC158A">
        <w:rPr>
          <w:rFonts w:ascii="Courier New" w:hAnsi="Courier New" w:cs="Courier New"/>
          <w:lang w:val="es-AR"/>
        </w:rPr>
        <w:t xml:space="preserve"> claro</w:t>
      </w:r>
      <w:r w:rsidR="00A218F3">
        <w:rPr>
          <w:rFonts w:ascii="Courier New" w:hAnsi="Courier New" w:cs="Courier New"/>
          <w:lang w:val="es-AR"/>
        </w:rPr>
        <w:t xml:space="preserve"> que</w:t>
      </w:r>
      <w:r w:rsidR="007267B2">
        <w:rPr>
          <w:rFonts w:ascii="Courier New" w:hAnsi="Courier New" w:cs="Courier New"/>
          <w:lang w:val="es-AR"/>
        </w:rPr>
        <w:t xml:space="preserve"> la adopción de un criterio que</w:t>
      </w:r>
      <w:r w:rsidR="00E307DE" w:rsidRPr="00E307DE">
        <w:rPr>
          <w:rFonts w:ascii="Courier New" w:hAnsi="Courier New" w:cs="Courier New"/>
          <w:lang w:val="es-AR"/>
        </w:rPr>
        <w:t xml:space="preserve"> </w:t>
      </w:r>
      <w:r w:rsidR="00E307DE">
        <w:rPr>
          <w:rFonts w:ascii="Courier New" w:hAnsi="Courier New" w:cs="Courier New"/>
          <w:lang w:val="es-AR"/>
        </w:rPr>
        <w:t xml:space="preserve">sin distinción de materia, </w:t>
      </w:r>
      <w:r w:rsidR="007267B2">
        <w:rPr>
          <w:rFonts w:ascii="Courier New" w:hAnsi="Courier New" w:cs="Courier New"/>
          <w:lang w:val="es-AR"/>
        </w:rPr>
        <w:t>reconozca competencia</w:t>
      </w:r>
      <w:r w:rsidR="00AC6385">
        <w:rPr>
          <w:rFonts w:ascii="Courier New" w:hAnsi="Courier New" w:cs="Courier New"/>
          <w:lang w:val="es-AR"/>
        </w:rPr>
        <w:t xml:space="preserve"> </w:t>
      </w:r>
      <w:r w:rsidR="007267B2">
        <w:rPr>
          <w:rFonts w:ascii="Courier New" w:hAnsi="Courier New" w:cs="Courier New"/>
          <w:lang w:val="es-AR"/>
        </w:rPr>
        <w:t>en los Juzgados de Primera I</w:t>
      </w:r>
      <w:r w:rsidR="00A218F3">
        <w:rPr>
          <w:rFonts w:ascii="Courier New" w:hAnsi="Courier New" w:cs="Courier New"/>
          <w:lang w:val="es-AR"/>
        </w:rPr>
        <w:t>nstancia</w:t>
      </w:r>
      <w:r w:rsidR="007267B2">
        <w:rPr>
          <w:rFonts w:ascii="Courier New" w:hAnsi="Courier New" w:cs="Courier New"/>
          <w:lang w:val="es-AR"/>
        </w:rPr>
        <w:t xml:space="preserve"> con jurisdicción </w:t>
      </w:r>
      <w:r w:rsidR="00DD360D">
        <w:rPr>
          <w:rFonts w:ascii="Courier New" w:hAnsi="Courier New" w:cs="Courier New"/>
          <w:lang w:val="es-AR"/>
        </w:rPr>
        <w:t xml:space="preserve">territorial </w:t>
      </w:r>
      <w:r w:rsidR="007267B2">
        <w:rPr>
          <w:rFonts w:ascii="Courier New" w:hAnsi="Courier New" w:cs="Courier New"/>
          <w:lang w:val="es-AR"/>
        </w:rPr>
        <w:t>en el lugar en que el acto</w:t>
      </w:r>
      <w:r w:rsidR="0096516B">
        <w:rPr>
          <w:rFonts w:ascii="Courier New" w:hAnsi="Courier New" w:cs="Courier New"/>
          <w:lang w:val="es-AR"/>
        </w:rPr>
        <w:t xml:space="preserve"> se exteriorice, o tuviere o pudiere tener efecto, a elección del accionante, facilita</w:t>
      </w:r>
      <w:r w:rsidR="00AA5CA0">
        <w:rPr>
          <w:rFonts w:ascii="Courier New" w:hAnsi="Courier New" w:cs="Courier New"/>
          <w:lang w:val="es-AR"/>
        </w:rPr>
        <w:t>rá</w:t>
      </w:r>
      <w:r w:rsidR="0051204A">
        <w:rPr>
          <w:rFonts w:ascii="Courier New" w:hAnsi="Courier New" w:cs="Courier New"/>
          <w:lang w:val="es-AR"/>
        </w:rPr>
        <w:t xml:space="preserve"> el mentado acceso</w:t>
      </w:r>
      <w:r w:rsidR="00A218F3">
        <w:rPr>
          <w:rFonts w:ascii="Courier New" w:hAnsi="Courier New" w:cs="Courier New"/>
          <w:lang w:val="es-AR"/>
        </w:rPr>
        <w:t>.</w:t>
      </w:r>
    </w:p>
    <w:p w:rsidR="00AA5CA0" w:rsidRDefault="00F5237E" w:rsidP="00FF1B8F">
      <w:pPr>
        <w:spacing w:line="360" w:lineRule="auto"/>
        <w:ind w:firstLine="851"/>
        <w:jc w:val="both"/>
        <w:rPr>
          <w:rFonts w:ascii="Courier New" w:hAnsi="Courier New" w:cs="Courier New"/>
          <w:lang w:val="es-AR"/>
        </w:rPr>
      </w:pPr>
      <w:r>
        <w:rPr>
          <w:rFonts w:ascii="Courier New" w:hAnsi="Courier New" w:cs="Courier New"/>
          <w:lang w:val="es-AR"/>
        </w:rPr>
        <w:t>I</w:t>
      </w:r>
      <w:r w:rsidR="003F2510">
        <w:rPr>
          <w:rFonts w:ascii="Courier New" w:hAnsi="Courier New" w:cs="Courier New"/>
          <w:lang w:val="es-AR"/>
        </w:rPr>
        <w:t xml:space="preserve">gual conclusión puede predicarse en lo atinente </w:t>
      </w:r>
      <w:r w:rsidR="007949ED">
        <w:rPr>
          <w:rFonts w:ascii="Courier New" w:hAnsi="Courier New" w:cs="Courier New"/>
          <w:lang w:val="es-AR"/>
        </w:rPr>
        <w:t>a su instancia de</w:t>
      </w:r>
      <w:r w:rsidR="00FB276A">
        <w:rPr>
          <w:rFonts w:ascii="Courier New" w:hAnsi="Courier New" w:cs="Courier New"/>
          <w:lang w:val="es-AR"/>
        </w:rPr>
        <w:t xml:space="preserve"> apelación</w:t>
      </w:r>
      <w:r w:rsidR="007949ED">
        <w:rPr>
          <w:rFonts w:ascii="Courier New" w:hAnsi="Courier New" w:cs="Courier New"/>
          <w:lang w:val="es-AR"/>
        </w:rPr>
        <w:t xml:space="preserve"> cuyo tr</w:t>
      </w:r>
      <w:r w:rsidR="001D0123">
        <w:rPr>
          <w:rFonts w:ascii="Courier New" w:hAnsi="Courier New" w:cs="Courier New"/>
          <w:lang w:val="es-AR"/>
        </w:rPr>
        <w:t xml:space="preserve">ámite, entonces, deberá formalizarse en las Cámaras </w:t>
      </w:r>
      <w:r w:rsidR="001A122B">
        <w:rPr>
          <w:rFonts w:ascii="Courier New" w:hAnsi="Courier New" w:cs="Courier New"/>
          <w:lang w:val="es-AR"/>
        </w:rPr>
        <w:t>de Apelaciones Civil, Comercial, Laboral, de Minería y de Familia</w:t>
      </w:r>
      <w:r w:rsidR="00493B2A">
        <w:rPr>
          <w:rFonts w:ascii="Courier New" w:hAnsi="Courier New" w:cs="Courier New"/>
          <w:lang w:val="es-AR"/>
        </w:rPr>
        <w:t xml:space="preserve"> existentes </w:t>
      </w:r>
      <w:r w:rsidR="001A122B">
        <w:rPr>
          <w:rFonts w:ascii="Courier New" w:hAnsi="Courier New" w:cs="Courier New"/>
          <w:lang w:val="es-AR"/>
        </w:rPr>
        <w:t xml:space="preserve">con competencia territorial en las diversas </w:t>
      </w:r>
      <w:r w:rsidR="00493B2A">
        <w:rPr>
          <w:rFonts w:ascii="Courier New" w:hAnsi="Courier New" w:cs="Courier New"/>
          <w:lang w:val="es-AR"/>
        </w:rPr>
        <w:t>Circunscripciones Judiciales</w:t>
      </w:r>
      <w:r w:rsidR="001A122B">
        <w:rPr>
          <w:rFonts w:ascii="Courier New" w:hAnsi="Courier New" w:cs="Courier New"/>
          <w:lang w:val="es-AR"/>
        </w:rPr>
        <w:t>, según el caso</w:t>
      </w:r>
      <w:r w:rsidR="003510F8">
        <w:rPr>
          <w:rFonts w:ascii="Courier New" w:hAnsi="Courier New" w:cs="Courier New"/>
          <w:lang w:val="es-AR"/>
        </w:rPr>
        <w:t>.</w:t>
      </w:r>
      <w:r w:rsidR="00493B2A">
        <w:rPr>
          <w:rFonts w:ascii="Courier New" w:hAnsi="Courier New" w:cs="Courier New"/>
          <w:lang w:val="es-AR"/>
        </w:rPr>
        <w:t xml:space="preserve"> </w:t>
      </w:r>
    </w:p>
    <w:p w:rsidR="001A122B" w:rsidRDefault="001A122B" w:rsidP="001A122B">
      <w:pPr>
        <w:spacing w:line="360" w:lineRule="auto"/>
        <w:ind w:firstLine="851"/>
        <w:jc w:val="both"/>
        <w:rPr>
          <w:rFonts w:ascii="Courier New" w:hAnsi="Courier New" w:cs="Courier New"/>
          <w:lang w:val="es-AR"/>
        </w:rPr>
      </w:pPr>
      <w:r>
        <w:rPr>
          <w:rFonts w:ascii="Courier New" w:hAnsi="Courier New" w:cs="Courier New"/>
          <w:lang w:val="es-AR"/>
        </w:rPr>
        <w:t xml:space="preserve">Claro se advierte que, desde un punto de vista sustancial, la totalidad de la magistratura, como jueces </w:t>
      </w:r>
      <w:r>
        <w:rPr>
          <w:rFonts w:ascii="Courier New" w:hAnsi="Courier New" w:cs="Courier New"/>
          <w:lang w:val="es-AR"/>
        </w:rPr>
        <w:lastRenderedPageBreak/>
        <w:t>de la Constitución, es competente para entender en las acciones que impliquen tutelar de derechos constitucionales.</w:t>
      </w:r>
    </w:p>
    <w:p w:rsidR="00EF6D17" w:rsidRDefault="00FC4FCE" w:rsidP="00FF1B8F">
      <w:pPr>
        <w:spacing w:line="360" w:lineRule="auto"/>
        <w:ind w:firstLine="851"/>
        <w:jc w:val="both"/>
        <w:rPr>
          <w:rFonts w:ascii="Courier New" w:hAnsi="Courier New" w:cs="Courier New"/>
          <w:lang w:val="es-AR"/>
        </w:rPr>
      </w:pPr>
      <w:r>
        <w:rPr>
          <w:rFonts w:ascii="Courier New" w:hAnsi="Courier New" w:cs="Courier New"/>
          <w:lang w:val="es-AR"/>
        </w:rPr>
        <w:t>En el diseño propuesto</w:t>
      </w:r>
      <w:r w:rsidR="006435C7">
        <w:rPr>
          <w:rFonts w:ascii="Courier New" w:hAnsi="Courier New" w:cs="Courier New"/>
          <w:lang w:val="es-AR"/>
        </w:rPr>
        <w:t xml:space="preserve">, </w:t>
      </w:r>
      <w:r w:rsidR="00C10648">
        <w:rPr>
          <w:rFonts w:ascii="Courier New" w:hAnsi="Courier New" w:cs="Courier New"/>
          <w:lang w:val="es-AR"/>
        </w:rPr>
        <w:t xml:space="preserve">se deja en cabeza del Tribunal Superior de Justicia la conformación –vía reglamentaria- de un sistema </w:t>
      </w:r>
      <w:r w:rsidR="00F53B2F">
        <w:rPr>
          <w:rFonts w:ascii="Courier New" w:hAnsi="Courier New" w:cs="Courier New"/>
          <w:lang w:val="es-AR"/>
        </w:rPr>
        <w:t>tendiente a</w:t>
      </w:r>
      <w:r w:rsidR="00C10648">
        <w:rPr>
          <w:rFonts w:ascii="Courier New" w:hAnsi="Courier New" w:cs="Courier New"/>
          <w:lang w:val="es-AR"/>
        </w:rPr>
        <w:t xml:space="preserve"> realizar la distribución de causas entre los diversos jueces</w:t>
      </w:r>
      <w:r w:rsidR="00DD360D">
        <w:rPr>
          <w:rFonts w:ascii="Courier New" w:hAnsi="Courier New" w:cs="Courier New"/>
          <w:lang w:val="es-AR"/>
        </w:rPr>
        <w:t xml:space="preserve">, en base a criterios equitativos de reparto </w:t>
      </w:r>
      <w:r w:rsidR="00C10648">
        <w:rPr>
          <w:rFonts w:ascii="Courier New" w:hAnsi="Courier New" w:cs="Courier New"/>
          <w:lang w:val="es-AR"/>
        </w:rPr>
        <w:t>que permita</w:t>
      </w:r>
      <w:r w:rsidR="00032144">
        <w:rPr>
          <w:rFonts w:ascii="Courier New" w:hAnsi="Courier New" w:cs="Courier New"/>
          <w:lang w:val="es-AR"/>
        </w:rPr>
        <w:t xml:space="preserve"> alcanzar una mayor eficiencia y celeridad</w:t>
      </w:r>
      <w:r w:rsidR="00DD360D">
        <w:rPr>
          <w:rFonts w:ascii="Courier New" w:hAnsi="Courier New" w:cs="Courier New"/>
          <w:lang w:val="es-AR"/>
        </w:rPr>
        <w:t xml:space="preserve"> en el trámite</w:t>
      </w:r>
      <w:r w:rsidR="006435C7">
        <w:rPr>
          <w:rFonts w:ascii="Courier New" w:hAnsi="Courier New" w:cs="Courier New"/>
          <w:lang w:val="es-AR"/>
        </w:rPr>
        <w:t>, lo que tendrá como consecuencia</w:t>
      </w:r>
      <w:r w:rsidR="00EF6D17">
        <w:rPr>
          <w:rFonts w:ascii="Courier New" w:hAnsi="Courier New" w:cs="Courier New"/>
          <w:lang w:val="es-AR"/>
        </w:rPr>
        <w:t xml:space="preserve"> un impacto positivo en la distribuci</w:t>
      </w:r>
      <w:r w:rsidR="00ED5722">
        <w:rPr>
          <w:rFonts w:ascii="Courier New" w:hAnsi="Courier New" w:cs="Courier New"/>
          <w:lang w:val="es-AR"/>
        </w:rPr>
        <w:t>ón del trabajo y permitirá otorgar mayor tutela a l</w:t>
      </w:r>
      <w:r w:rsidR="00566F6C">
        <w:rPr>
          <w:rFonts w:ascii="Courier New" w:hAnsi="Courier New" w:cs="Courier New"/>
          <w:lang w:val="es-AR"/>
        </w:rPr>
        <w:t>os derechos de los justiciables.</w:t>
      </w:r>
      <w:r w:rsidR="00EF6D17">
        <w:rPr>
          <w:rFonts w:ascii="Courier New" w:hAnsi="Courier New" w:cs="Courier New"/>
          <w:lang w:val="es-AR"/>
        </w:rPr>
        <w:t xml:space="preserve"> </w:t>
      </w:r>
    </w:p>
    <w:p w:rsidR="001575E9" w:rsidRDefault="008027C8" w:rsidP="00C10648">
      <w:pPr>
        <w:spacing w:line="360" w:lineRule="auto"/>
        <w:ind w:firstLine="851"/>
        <w:jc w:val="both"/>
        <w:rPr>
          <w:rFonts w:ascii="Courier New" w:hAnsi="Courier New" w:cs="Courier New"/>
          <w:lang w:val="es-AR"/>
        </w:rPr>
      </w:pPr>
      <w:r>
        <w:rPr>
          <w:rFonts w:ascii="Courier New" w:hAnsi="Courier New" w:cs="Courier New"/>
          <w:lang w:val="es-AR"/>
        </w:rPr>
        <w:t xml:space="preserve">De tal forma se patentiza </w:t>
      </w:r>
      <w:r w:rsidR="00C54184">
        <w:rPr>
          <w:rFonts w:ascii="Courier New" w:hAnsi="Courier New" w:cs="Courier New"/>
          <w:lang w:val="es-AR"/>
        </w:rPr>
        <w:t>que el derecho a la “tutela urgente de derechos” atraviesa horizontalmente a t</w:t>
      </w:r>
      <w:r w:rsidR="002B5E38">
        <w:rPr>
          <w:rFonts w:ascii="Courier New" w:hAnsi="Courier New" w:cs="Courier New"/>
          <w:lang w:val="es-AR"/>
        </w:rPr>
        <w:t>odas las ramas sustantivas del D</w:t>
      </w:r>
      <w:r w:rsidR="00C54184">
        <w:rPr>
          <w:rFonts w:ascii="Courier New" w:hAnsi="Courier New" w:cs="Courier New"/>
          <w:lang w:val="es-AR"/>
        </w:rPr>
        <w:t>erecho</w:t>
      </w:r>
      <w:r w:rsidR="001575E9">
        <w:rPr>
          <w:rFonts w:ascii="Courier New" w:hAnsi="Courier New" w:cs="Courier New"/>
          <w:lang w:val="es-AR"/>
        </w:rPr>
        <w:t>.</w:t>
      </w:r>
    </w:p>
    <w:p w:rsidR="00032144" w:rsidRDefault="00616ABC" w:rsidP="00C10648">
      <w:pPr>
        <w:spacing w:line="360" w:lineRule="auto"/>
        <w:ind w:firstLine="851"/>
        <w:jc w:val="both"/>
        <w:rPr>
          <w:rFonts w:ascii="Courier New" w:hAnsi="Courier New" w:cs="Courier New"/>
          <w:lang w:val="es-AR"/>
        </w:rPr>
      </w:pPr>
      <w:r>
        <w:rPr>
          <w:rFonts w:ascii="Courier New" w:hAnsi="Courier New" w:cs="Courier New"/>
          <w:lang w:val="es-AR"/>
        </w:rPr>
        <w:t>Y, e</w:t>
      </w:r>
      <w:r w:rsidR="002B5E38">
        <w:rPr>
          <w:rFonts w:ascii="Courier New" w:hAnsi="Courier New" w:cs="Courier New"/>
          <w:lang w:val="es-AR"/>
        </w:rPr>
        <w:t xml:space="preserve">n ello radica la necesidad de </w:t>
      </w:r>
      <w:r w:rsidR="00C54184">
        <w:rPr>
          <w:rFonts w:ascii="Courier New" w:hAnsi="Courier New" w:cs="Courier New"/>
          <w:lang w:val="es-AR"/>
        </w:rPr>
        <w:t xml:space="preserve">privilegiar </w:t>
      </w:r>
      <w:r w:rsidR="00130DD6">
        <w:rPr>
          <w:rFonts w:ascii="Courier New" w:hAnsi="Courier New" w:cs="Courier New"/>
          <w:lang w:val="es-AR"/>
        </w:rPr>
        <w:t>el</w:t>
      </w:r>
      <w:r w:rsidR="00DD360D">
        <w:rPr>
          <w:rFonts w:ascii="Courier New" w:hAnsi="Courier New" w:cs="Courier New"/>
          <w:lang w:val="es-AR"/>
        </w:rPr>
        <w:t xml:space="preserve"> inmediat</w:t>
      </w:r>
      <w:r w:rsidR="00130DD6">
        <w:rPr>
          <w:rFonts w:ascii="Courier New" w:hAnsi="Courier New" w:cs="Courier New"/>
          <w:lang w:val="es-AR"/>
        </w:rPr>
        <w:t>o</w:t>
      </w:r>
      <w:r w:rsidR="00DD360D">
        <w:rPr>
          <w:rFonts w:ascii="Courier New" w:hAnsi="Courier New" w:cs="Courier New"/>
          <w:lang w:val="es-AR"/>
        </w:rPr>
        <w:t xml:space="preserve"> acceso a la jurisdicción y la celeridad </w:t>
      </w:r>
      <w:r w:rsidR="002B5E38">
        <w:rPr>
          <w:rFonts w:ascii="Courier New" w:hAnsi="Courier New" w:cs="Courier New"/>
          <w:lang w:val="es-AR"/>
        </w:rPr>
        <w:t>d</w:t>
      </w:r>
      <w:r w:rsidR="00DD360D">
        <w:rPr>
          <w:rFonts w:ascii="Courier New" w:hAnsi="Courier New" w:cs="Courier New"/>
          <w:lang w:val="es-AR"/>
        </w:rPr>
        <w:t>el trámite</w:t>
      </w:r>
      <w:r w:rsidR="002B5E38">
        <w:rPr>
          <w:rFonts w:ascii="Courier New" w:hAnsi="Courier New" w:cs="Courier New"/>
          <w:lang w:val="es-AR"/>
        </w:rPr>
        <w:t xml:space="preserve"> –</w:t>
      </w:r>
      <w:r w:rsidR="00DD360D">
        <w:rPr>
          <w:rFonts w:ascii="Courier New" w:hAnsi="Courier New" w:cs="Courier New"/>
          <w:lang w:val="es-AR"/>
        </w:rPr>
        <w:t>incompatible</w:t>
      </w:r>
      <w:r w:rsidR="002B5E38">
        <w:rPr>
          <w:rFonts w:ascii="Courier New" w:hAnsi="Courier New" w:cs="Courier New"/>
          <w:lang w:val="es-AR"/>
        </w:rPr>
        <w:t xml:space="preserve">, </w:t>
      </w:r>
      <w:r w:rsidR="00DD360D">
        <w:rPr>
          <w:rFonts w:ascii="Courier New" w:hAnsi="Courier New" w:cs="Courier New"/>
          <w:lang w:val="es-AR"/>
        </w:rPr>
        <w:t>con eventuales cuestiones de competencia en razón de la materia que puedan suscitarse entre los diversos magistrados</w:t>
      </w:r>
      <w:r w:rsidR="002B5E38">
        <w:rPr>
          <w:rFonts w:ascii="Courier New" w:hAnsi="Courier New" w:cs="Courier New"/>
          <w:lang w:val="es-AR"/>
        </w:rPr>
        <w:t>- y la eficacia de la decisión –dada por el efecto devolutivo acordado a la apelación que, en principio, cabe acordar a las decisiones que acojan medidas cautelares o hagan lugar al amparo, según el caso-</w:t>
      </w:r>
      <w:r w:rsidR="00DD360D">
        <w:rPr>
          <w:rFonts w:ascii="Courier New" w:hAnsi="Courier New" w:cs="Courier New"/>
          <w:lang w:val="es-AR"/>
        </w:rPr>
        <w:t xml:space="preserve">. </w:t>
      </w:r>
    </w:p>
    <w:p w:rsidR="002B5E38" w:rsidRDefault="002B5E38" w:rsidP="002B5E38">
      <w:pPr>
        <w:spacing w:line="360" w:lineRule="auto"/>
        <w:ind w:firstLine="851"/>
        <w:jc w:val="both"/>
        <w:rPr>
          <w:rFonts w:ascii="Courier New" w:hAnsi="Courier New" w:cs="Courier New"/>
          <w:lang w:val="es-AR"/>
        </w:rPr>
      </w:pPr>
      <w:r>
        <w:rPr>
          <w:rFonts w:ascii="Courier New" w:hAnsi="Courier New" w:cs="Courier New"/>
          <w:lang w:val="es-AR"/>
        </w:rPr>
        <w:t xml:space="preserve">Por lo demás, las reformas propuestas armonizan con el proceso sumarísimo regulado en el artículo 321 del </w:t>
      </w:r>
      <w:proofErr w:type="spellStart"/>
      <w:r>
        <w:rPr>
          <w:rFonts w:ascii="Courier New" w:hAnsi="Courier New" w:cs="Courier New"/>
          <w:lang w:val="es-AR"/>
        </w:rPr>
        <w:t>CPCyC</w:t>
      </w:r>
      <w:proofErr w:type="spellEnd"/>
      <w:r>
        <w:rPr>
          <w:rFonts w:ascii="Courier New" w:hAnsi="Courier New" w:cs="Courier New"/>
          <w:lang w:val="es-AR"/>
        </w:rPr>
        <w:t xml:space="preserve">, que en la actualidad cuenta con la posibilidad de </w:t>
      </w:r>
      <w:r w:rsidR="000237D0">
        <w:rPr>
          <w:rFonts w:ascii="Courier New" w:hAnsi="Courier New" w:cs="Courier New"/>
          <w:lang w:val="es-AR"/>
        </w:rPr>
        <w:t>dos</w:t>
      </w:r>
      <w:r>
        <w:rPr>
          <w:rFonts w:ascii="Courier New" w:hAnsi="Courier New" w:cs="Courier New"/>
          <w:lang w:val="es-AR"/>
        </w:rPr>
        <w:t xml:space="preserve"> instancias</w:t>
      </w:r>
      <w:r w:rsidR="000237D0">
        <w:rPr>
          <w:rFonts w:ascii="Courier New" w:hAnsi="Courier New" w:cs="Courier New"/>
          <w:lang w:val="es-AR"/>
        </w:rPr>
        <w:t xml:space="preserve"> ordinarias</w:t>
      </w:r>
      <w:r>
        <w:rPr>
          <w:rFonts w:ascii="Courier New" w:hAnsi="Courier New" w:cs="Courier New"/>
          <w:lang w:val="es-AR"/>
        </w:rPr>
        <w:t xml:space="preserve"> de debate</w:t>
      </w:r>
      <w:r w:rsidR="000237D0">
        <w:rPr>
          <w:rFonts w:ascii="Courier New" w:hAnsi="Courier New" w:cs="Courier New"/>
          <w:lang w:val="es-AR"/>
        </w:rPr>
        <w:t xml:space="preserve"> y una extraordinaria</w:t>
      </w:r>
      <w:r w:rsidR="00F930A8">
        <w:rPr>
          <w:rFonts w:ascii="Courier New" w:hAnsi="Courier New" w:cs="Courier New"/>
          <w:lang w:val="es-AR"/>
        </w:rPr>
        <w:t xml:space="preserve"> local</w:t>
      </w:r>
      <w:r>
        <w:rPr>
          <w:rFonts w:ascii="Courier New" w:hAnsi="Courier New" w:cs="Courier New"/>
          <w:lang w:val="es-AR"/>
        </w:rPr>
        <w:t>, las posibilidades recursivas se encuentran restringidas a la sentencia definitiva y las providencias que decreten medidas precautorias y el efecto</w:t>
      </w:r>
      <w:r w:rsidR="00EB6AFA">
        <w:rPr>
          <w:rFonts w:ascii="Courier New" w:hAnsi="Courier New" w:cs="Courier New"/>
          <w:lang w:val="es-AR"/>
        </w:rPr>
        <w:t xml:space="preserve"> del recurso </w:t>
      </w:r>
      <w:r>
        <w:rPr>
          <w:rFonts w:ascii="Courier New" w:hAnsi="Courier New" w:cs="Courier New"/>
          <w:lang w:val="es-AR"/>
        </w:rPr>
        <w:t xml:space="preserve">concedido </w:t>
      </w:r>
      <w:r w:rsidR="00EB6AFA">
        <w:rPr>
          <w:rFonts w:ascii="Courier New" w:hAnsi="Courier New" w:cs="Courier New"/>
          <w:lang w:val="es-AR"/>
        </w:rPr>
        <w:t xml:space="preserve">es en relación y </w:t>
      </w:r>
      <w:r>
        <w:rPr>
          <w:rFonts w:ascii="Courier New" w:hAnsi="Courier New" w:cs="Courier New"/>
          <w:lang w:val="es-AR"/>
        </w:rPr>
        <w:t xml:space="preserve">devolutivo (art. 498 </w:t>
      </w:r>
      <w:proofErr w:type="spellStart"/>
      <w:r>
        <w:rPr>
          <w:rFonts w:ascii="Courier New" w:hAnsi="Courier New" w:cs="Courier New"/>
          <w:lang w:val="es-AR"/>
        </w:rPr>
        <w:t>inc</w:t>
      </w:r>
      <w:proofErr w:type="spellEnd"/>
      <w:r>
        <w:rPr>
          <w:rFonts w:ascii="Courier New" w:hAnsi="Courier New" w:cs="Courier New"/>
          <w:lang w:val="es-AR"/>
        </w:rPr>
        <w:t xml:space="preserve"> 4 CPCC).</w:t>
      </w:r>
    </w:p>
    <w:p w:rsidR="00EB6AFA" w:rsidRDefault="00EB6AFA" w:rsidP="002B5E38">
      <w:pPr>
        <w:spacing w:line="360" w:lineRule="auto"/>
        <w:ind w:firstLine="851"/>
        <w:jc w:val="both"/>
        <w:rPr>
          <w:rFonts w:ascii="Courier New" w:hAnsi="Courier New" w:cs="Courier New"/>
          <w:lang w:val="es-AR"/>
        </w:rPr>
      </w:pPr>
      <w:r>
        <w:rPr>
          <w:rFonts w:ascii="Courier New" w:hAnsi="Courier New" w:cs="Courier New"/>
          <w:lang w:val="es-AR"/>
        </w:rPr>
        <w:lastRenderedPageBreak/>
        <w:t>El criterio de simplicidad del trámite y seguridad jurídica va unido a la forma de conta</w:t>
      </w:r>
      <w:r w:rsidR="00D25B66">
        <w:rPr>
          <w:rFonts w:ascii="Courier New" w:hAnsi="Courier New" w:cs="Courier New"/>
          <w:lang w:val="es-AR"/>
        </w:rPr>
        <w:t>r</w:t>
      </w:r>
      <w:r>
        <w:rPr>
          <w:rFonts w:ascii="Courier New" w:hAnsi="Courier New" w:cs="Courier New"/>
          <w:lang w:val="es-AR"/>
        </w:rPr>
        <w:t xml:space="preserve"> los plazos procesales, cuya unidad de tiempo </w:t>
      </w:r>
      <w:r w:rsidR="00D25B66">
        <w:rPr>
          <w:rFonts w:ascii="Courier New" w:hAnsi="Courier New" w:cs="Courier New"/>
          <w:lang w:val="es-AR"/>
        </w:rPr>
        <w:t xml:space="preserve">actualmente </w:t>
      </w:r>
      <w:r>
        <w:rPr>
          <w:rFonts w:ascii="Courier New" w:hAnsi="Courier New" w:cs="Courier New"/>
          <w:lang w:val="es-AR"/>
        </w:rPr>
        <w:t>dif</w:t>
      </w:r>
      <w:r w:rsidR="00D25B66">
        <w:rPr>
          <w:rFonts w:ascii="Courier New" w:hAnsi="Courier New" w:cs="Courier New"/>
          <w:lang w:val="es-AR"/>
        </w:rPr>
        <w:t>iere</w:t>
      </w:r>
      <w:r>
        <w:rPr>
          <w:rFonts w:ascii="Courier New" w:hAnsi="Courier New" w:cs="Courier New"/>
          <w:lang w:val="es-AR"/>
        </w:rPr>
        <w:t xml:space="preserve"> entre horas, días hábiles y días corridos, generando debates en </w:t>
      </w:r>
      <w:r w:rsidR="00D25B66">
        <w:rPr>
          <w:rFonts w:ascii="Courier New" w:hAnsi="Courier New" w:cs="Courier New"/>
          <w:lang w:val="es-AR"/>
        </w:rPr>
        <w:t xml:space="preserve">la </w:t>
      </w:r>
      <w:r>
        <w:rPr>
          <w:rFonts w:ascii="Courier New" w:hAnsi="Courier New" w:cs="Courier New"/>
          <w:lang w:val="es-AR"/>
        </w:rPr>
        <w:t>doctrina sobre su aplicación y jurisprudencia contradictoria en base a las diver</w:t>
      </w:r>
      <w:r w:rsidR="00D25B66">
        <w:rPr>
          <w:rFonts w:ascii="Courier New" w:hAnsi="Courier New" w:cs="Courier New"/>
          <w:lang w:val="es-AR"/>
        </w:rPr>
        <w:t>s</w:t>
      </w:r>
      <w:r>
        <w:rPr>
          <w:rFonts w:ascii="Courier New" w:hAnsi="Courier New" w:cs="Courier New"/>
          <w:lang w:val="es-AR"/>
        </w:rPr>
        <w:t xml:space="preserve">as interpretaciones. Por ello se propicia que, a los fines de que el </w:t>
      </w:r>
      <w:proofErr w:type="spellStart"/>
      <w:r>
        <w:rPr>
          <w:rFonts w:ascii="Courier New" w:hAnsi="Courier New" w:cs="Courier New"/>
          <w:lang w:val="es-AR"/>
        </w:rPr>
        <w:t>amparista</w:t>
      </w:r>
      <w:proofErr w:type="spellEnd"/>
      <w:r>
        <w:rPr>
          <w:rFonts w:ascii="Courier New" w:hAnsi="Courier New" w:cs="Courier New"/>
          <w:lang w:val="es-AR"/>
        </w:rPr>
        <w:t xml:space="preserve"> cuente con normas claras tendientes a tutelar sus derechos, los plazos se cuenten en días hábiles judiciales –recogiendo la interpretación de la jurisprudencia mayoritaria sobre el tema-, salvo que expresamente la normativa disponga que </w:t>
      </w:r>
      <w:r w:rsidR="00D25B66">
        <w:rPr>
          <w:rFonts w:ascii="Courier New" w:hAnsi="Courier New" w:cs="Courier New"/>
          <w:lang w:val="es-AR"/>
        </w:rPr>
        <w:t xml:space="preserve">sean </w:t>
      </w:r>
      <w:r>
        <w:rPr>
          <w:rFonts w:ascii="Courier New" w:hAnsi="Courier New" w:cs="Courier New"/>
          <w:lang w:val="es-AR"/>
        </w:rPr>
        <w:t xml:space="preserve">días corridos. </w:t>
      </w:r>
    </w:p>
    <w:p w:rsidR="00EB6AFA" w:rsidRDefault="00EB6AFA" w:rsidP="002B5E38">
      <w:pPr>
        <w:spacing w:line="360" w:lineRule="auto"/>
        <w:ind w:firstLine="851"/>
        <w:jc w:val="both"/>
        <w:rPr>
          <w:rFonts w:ascii="Courier New" w:hAnsi="Courier New" w:cs="Courier New"/>
          <w:lang w:val="es-AR"/>
        </w:rPr>
      </w:pPr>
      <w:r>
        <w:rPr>
          <w:rFonts w:ascii="Courier New" w:hAnsi="Courier New" w:cs="Courier New"/>
          <w:lang w:val="es-AR"/>
        </w:rPr>
        <w:t>Finalmente, considerando que la actual ley 1981</w:t>
      </w:r>
      <w:r w:rsidR="00D25B66">
        <w:rPr>
          <w:rFonts w:ascii="Courier New" w:hAnsi="Courier New" w:cs="Courier New"/>
          <w:lang w:val="es-AR"/>
        </w:rPr>
        <w:t xml:space="preserve"> ha tenido tres reformas (ley 2456, 2476</w:t>
      </w:r>
      <w:r>
        <w:rPr>
          <w:rFonts w:ascii="Courier New" w:hAnsi="Courier New" w:cs="Courier New"/>
          <w:lang w:val="es-AR"/>
        </w:rPr>
        <w:t>, 2979), que la resolución 857 del año 2014 –en su Anexo VII- ha aprobado un texto ordenado incorporando un ley que no ha tenido aplicación –Ley 2</w:t>
      </w:r>
      <w:r w:rsidR="00D25B66">
        <w:rPr>
          <w:rFonts w:ascii="Courier New" w:hAnsi="Courier New" w:cs="Courier New"/>
          <w:lang w:val="es-AR"/>
        </w:rPr>
        <w:t>476</w:t>
      </w:r>
      <w:r>
        <w:rPr>
          <w:rFonts w:ascii="Courier New" w:hAnsi="Courier New" w:cs="Courier New"/>
          <w:lang w:val="es-AR"/>
        </w:rPr>
        <w:t>-</w:t>
      </w:r>
      <w:r w:rsidR="00D25B66">
        <w:rPr>
          <w:rFonts w:ascii="Courier New" w:hAnsi="Courier New" w:cs="Courier New"/>
          <w:lang w:val="es-AR"/>
        </w:rPr>
        <w:t xml:space="preserve"> </w:t>
      </w:r>
      <w:r>
        <w:rPr>
          <w:rFonts w:ascii="Courier New" w:hAnsi="Courier New" w:cs="Courier New"/>
          <w:lang w:val="es-AR"/>
        </w:rPr>
        <w:t>se contempla en el proyecto la derogación de ésta última, conjuntamente con los artículos de la ley 2979 objeto de reforma y la Resolución 857</w:t>
      </w:r>
      <w:r w:rsidR="00D25B66">
        <w:rPr>
          <w:rFonts w:ascii="Courier New" w:hAnsi="Courier New" w:cs="Courier New"/>
          <w:lang w:val="es-AR"/>
        </w:rPr>
        <w:t>/14</w:t>
      </w:r>
      <w:r>
        <w:rPr>
          <w:rFonts w:ascii="Courier New" w:hAnsi="Courier New" w:cs="Courier New"/>
          <w:lang w:val="es-AR"/>
        </w:rPr>
        <w:t xml:space="preserve"> mentada, a los fines de proveer a la seguridad jurídica. </w:t>
      </w:r>
    </w:p>
    <w:p w:rsidR="00EB6AFA" w:rsidRDefault="00EB6AFA" w:rsidP="002B5E38">
      <w:pPr>
        <w:spacing w:line="360" w:lineRule="auto"/>
        <w:ind w:firstLine="851"/>
        <w:jc w:val="both"/>
        <w:rPr>
          <w:rFonts w:ascii="Courier New" w:hAnsi="Courier New" w:cs="Courier New"/>
          <w:lang w:val="es-AR"/>
        </w:rPr>
      </w:pPr>
      <w:r>
        <w:rPr>
          <w:rFonts w:ascii="Courier New" w:hAnsi="Courier New" w:cs="Courier New"/>
          <w:lang w:val="es-AR"/>
        </w:rPr>
        <w:t xml:space="preserve">En este sendero, se propicia </w:t>
      </w:r>
      <w:r w:rsidR="00D25B66">
        <w:rPr>
          <w:rFonts w:ascii="Courier New" w:hAnsi="Courier New" w:cs="Courier New"/>
          <w:lang w:val="es-AR"/>
        </w:rPr>
        <w:t xml:space="preserve">que </w:t>
      </w:r>
      <w:r>
        <w:rPr>
          <w:rFonts w:ascii="Courier New" w:hAnsi="Courier New" w:cs="Courier New"/>
          <w:lang w:val="es-AR"/>
        </w:rPr>
        <w:t xml:space="preserve">una vez sancionada la presente ley, </w:t>
      </w:r>
      <w:r w:rsidR="00D25B66">
        <w:rPr>
          <w:rFonts w:ascii="Courier New" w:hAnsi="Courier New" w:cs="Courier New"/>
          <w:lang w:val="es-AR"/>
        </w:rPr>
        <w:t xml:space="preserve">se elabore un nuevo texto ordenado, </w:t>
      </w:r>
      <w:r>
        <w:rPr>
          <w:rFonts w:ascii="Courier New" w:hAnsi="Courier New" w:cs="Courier New"/>
          <w:lang w:val="es-AR"/>
        </w:rPr>
        <w:t xml:space="preserve">que incorpore las modificaciones que se encuentran vigentes, a fin de contribuir a la accesibilidad a la justicia </w:t>
      </w:r>
      <w:r w:rsidR="00D25B66">
        <w:rPr>
          <w:rFonts w:ascii="Courier New" w:hAnsi="Courier New" w:cs="Courier New"/>
          <w:lang w:val="es-AR"/>
        </w:rPr>
        <w:t xml:space="preserve">de los ciudadanos. </w:t>
      </w:r>
    </w:p>
    <w:p w:rsidR="006E6283" w:rsidRDefault="00324DBA" w:rsidP="00FF1B8F">
      <w:pPr>
        <w:spacing w:line="360" w:lineRule="auto"/>
        <w:ind w:firstLine="851"/>
        <w:jc w:val="both"/>
        <w:rPr>
          <w:rFonts w:ascii="Courier New" w:hAnsi="Courier New" w:cs="Courier New"/>
          <w:lang w:val="es-AR"/>
        </w:rPr>
      </w:pPr>
      <w:r>
        <w:rPr>
          <w:rFonts w:ascii="Courier New" w:hAnsi="Courier New" w:cs="Courier New"/>
          <w:lang w:val="es-AR"/>
        </w:rPr>
        <w:t>Es por ello que se postula</w:t>
      </w:r>
      <w:r w:rsidR="00540DE7">
        <w:rPr>
          <w:rFonts w:ascii="Courier New" w:hAnsi="Courier New" w:cs="Courier New"/>
          <w:lang w:val="es-AR"/>
        </w:rPr>
        <w:t>, con los alcances referidos,</w:t>
      </w:r>
      <w:r>
        <w:rPr>
          <w:rFonts w:ascii="Courier New" w:hAnsi="Courier New" w:cs="Courier New"/>
          <w:lang w:val="es-AR"/>
        </w:rPr>
        <w:t xml:space="preserve"> la modificación</w:t>
      </w:r>
      <w:r w:rsidR="00540DE7">
        <w:rPr>
          <w:rFonts w:ascii="Courier New" w:hAnsi="Courier New" w:cs="Courier New"/>
          <w:lang w:val="es-AR"/>
        </w:rPr>
        <w:t xml:space="preserve"> de la ley 1981</w:t>
      </w:r>
      <w:r w:rsidR="00C54184">
        <w:rPr>
          <w:rFonts w:ascii="Courier New" w:hAnsi="Courier New" w:cs="Courier New"/>
          <w:lang w:val="es-AR"/>
        </w:rPr>
        <w:t xml:space="preserve"> –</w:t>
      </w:r>
      <w:r w:rsidR="00D25B66">
        <w:rPr>
          <w:rFonts w:ascii="Courier New" w:hAnsi="Courier New" w:cs="Courier New"/>
          <w:lang w:val="es-AR"/>
        </w:rPr>
        <w:t>reformada</w:t>
      </w:r>
      <w:r w:rsidR="00C54184">
        <w:rPr>
          <w:rFonts w:ascii="Courier New" w:hAnsi="Courier New" w:cs="Courier New"/>
          <w:lang w:val="es-AR"/>
        </w:rPr>
        <w:t xml:space="preserve"> por la ley 2979-, conforme se establece en el proyecto adjunto. </w:t>
      </w:r>
    </w:p>
    <w:p w:rsidR="00D25B66" w:rsidRDefault="00D25B66" w:rsidP="00FF1B8F">
      <w:pPr>
        <w:spacing w:line="360" w:lineRule="auto"/>
        <w:ind w:firstLine="851"/>
        <w:jc w:val="both"/>
        <w:rPr>
          <w:rFonts w:ascii="Courier New" w:hAnsi="Courier New" w:cs="Courier New"/>
          <w:lang w:val="es-AR"/>
        </w:rPr>
      </w:pPr>
      <w:r>
        <w:rPr>
          <w:rFonts w:ascii="Courier New" w:hAnsi="Courier New" w:cs="Courier New"/>
          <w:lang w:val="es-AR"/>
        </w:rPr>
        <w:t xml:space="preserve">Con relación a la ley 1305 modificada por la ley 2979, se recepta la observación efectuada en torno a la </w:t>
      </w:r>
      <w:r>
        <w:rPr>
          <w:rFonts w:ascii="Courier New" w:hAnsi="Courier New" w:cs="Courier New"/>
          <w:lang w:val="es-AR"/>
        </w:rPr>
        <w:lastRenderedPageBreak/>
        <w:t>falta de implementación de</w:t>
      </w:r>
      <w:r w:rsidR="00C10648">
        <w:rPr>
          <w:rFonts w:ascii="Courier New" w:hAnsi="Courier New" w:cs="Courier New"/>
          <w:lang w:val="es-AR"/>
        </w:rPr>
        <w:t xml:space="preserve">l Colegio </w:t>
      </w:r>
      <w:r>
        <w:rPr>
          <w:rFonts w:ascii="Courier New" w:hAnsi="Courier New" w:cs="Courier New"/>
          <w:lang w:val="es-AR"/>
        </w:rPr>
        <w:t>de Jueces, razón por la cual se contempla esta situación</w:t>
      </w:r>
      <w:r w:rsidR="00C10648">
        <w:rPr>
          <w:rFonts w:ascii="Courier New" w:hAnsi="Courier New" w:cs="Courier New"/>
          <w:lang w:val="es-AR"/>
        </w:rPr>
        <w:t xml:space="preserve"> transitoria</w:t>
      </w:r>
      <w:r>
        <w:rPr>
          <w:rFonts w:ascii="Courier New" w:hAnsi="Courier New" w:cs="Courier New"/>
          <w:lang w:val="es-AR"/>
        </w:rPr>
        <w:t xml:space="preserve"> </w:t>
      </w:r>
      <w:r w:rsidR="00C10648">
        <w:rPr>
          <w:rFonts w:ascii="Courier New" w:hAnsi="Courier New" w:cs="Courier New"/>
          <w:lang w:val="es-AR"/>
        </w:rPr>
        <w:t>hasta la conformación del órgano a fin de evitar disímiles interpretaciones (cláusula 5º)</w:t>
      </w:r>
      <w:r>
        <w:rPr>
          <w:rFonts w:ascii="Courier New" w:hAnsi="Courier New" w:cs="Courier New"/>
          <w:lang w:val="es-AR"/>
        </w:rPr>
        <w:t>.-</w:t>
      </w:r>
    </w:p>
    <w:p w:rsidR="00D25B66" w:rsidRDefault="00D25B66" w:rsidP="00D25B66">
      <w:pPr>
        <w:spacing w:line="360" w:lineRule="auto"/>
        <w:ind w:firstLine="851"/>
        <w:jc w:val="both"/>
        <w:rPr>
          <w:rFonts w:ascii="Courier New" w:hAnsi="Courier New" w:cs="Courier New"/>
          <w:lang w:val="es-AR"/>
        </w:rPr>
      </w:pPr>
      <w:r>
        <w:rPr>
          <w:rFonts w:ascii="Courier New" w:hAnsi="Courier New" w:cs="Courier New"/>
          <w:lang w:val="es-AR"/>
        </w:rPr>
        <w:t xml:space="preserve">En síntesis, se entiende que la adopción de las modificaciones propuestas representará un cambio </w:t>
      </w:r>
      <w:r w:rsidR="00C10648">
        <w:rPr>
          <w:rFonts w:ascii="Courier New" w:hAnsi="Courier New" w:cs="Courier New"/>
          <w:lang w:val="es-AR"/>
        </w:rPr>
        <w:t xml:space="preserve">positivo </w:t>
      </w:r>
      <w:r>
        <w:rPr>
          <w:rFonts w:ascii="Courier New" w:hAnsi="Courier New" w:cs="Courier New"/>
          <w:lang w:val="es-AR"/>
        </w:rPr>
        <w:t>que brindará una mayor y más efectiva tutela judicial</w:t>
      </w:r>
      <w:r w:rsidR="00C10648">
        <w:rPr>
          <w:rFonts w:ascii="Courier New" w:hAnsi="Courier New" w:cs="Courier New"/>
          <w:lang w:val="es-AR"/>
        </w:rPr>
        <w:t xml:space="preserve"> a los ciudadanos</w:t>
      </w:r>
      <w:r>
        <w:rPr>
          <w:rFonts w:ascii="Courier New" w:hAnsi="Courier New" w:cs="Courier New"/>
          <w:lang w:val="es-AR"/>
        </w:rPr>
        <w:t xml:space="preserve">. </w:t>
      </w:r>
    </w:p>
    <w:sectPr w:rsidR="00D25B66" w:rsidSect="005B7265">
      <w:footerReference w:type="default" r:id="rId9"/>
      <w:pgSz w:w="11907" w:h="16839" w:code="9"/>
      <w:pgMar w:top="1701" w:right="1440"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16D" w:rsidRDefault="002E216D" w:rsidP="00502E99">
      <w:r>
        <w:separator/>
      </w:r>
    </w:p>
  </w:endnote>
  <w:endnote w:type="continuationSeparator" w:id="0">
    <w:p w:rsidR="002E216D" w:rsidRDefault="002E216D" w:rsidP="00502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2906474"/>
      <w:docPartObj>
        <w:docPartGallery w:val="Page Numbers (Bottom of Page)"/>
        <w:docPartUnique/>
      </w:docPartObj>
    </w:sdtPr>
    <w:sdtEndPr/>
    <w:sdtContent>
      <w:p w:rsidR="009E6D91" w:rsidRDefault="00B36EE8">
        <w:pPr>
          <w:pStyle w:val="Piedepgina"/>
          <w:jc w:val="center"/>
        </w:pPr>
        <w:r>
          <w:fldChar w:fldCharType="begin"/>
        </w:r>
        <w:r>
          <w:instrText>PAGE   \* MERGEFORMAT</w:instrText>
        </w:r>
        <w:r>
          <w:fldChar w:fldCharType="separate"/>
        </w:r>
        <w:r w:rsidR="005B7265">
          <w:rPr>
            <w:noProof/>
          </w:rPr>
          <w:t>1</w:t>
        </w:r>
        <w:r>
          <w:rPr>
            <w:noProof/>
          </w:rPr>
          <w:fldChar w:fldCharType="end"/>
        </w:r>
      </w:p>
    </w:sdtContent>
  </w:sdt>
  <w:p w:rsidR="009E6D91" w:rsidRDefault="009E6D9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16D" w:rsidRDefault="002E216D" w:rsidP="00502E99">
      <w:r>
        <w:separator/>
      </w:r>
    </w:p>
  </w:footnote>
  <w:footnote w:type="continuationSeparator" w:id="0">
    <w:p w:rsidR="002E216D" w:rsidRDefault="002E216D" w:rsidP="00502E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B3161"/>
    <w:multiLevelType w:val="hybridMultilevel"/>
    <w:tmpl w:val="BDC25058"/>
    <w:lvl w:ilvl="0" w:tplc="2C0A0001">
      <w:start w:val="1"/>
      <w:numFmt w:val="bullet"/>
      <w:lvlText w:val=""/>
      <w:lvlJc w:val="left"/>
      <w:pPr>
        <w:ind w:left="1571" w:hanging="360"/>
      </w:pPr>
      <w:rPr>
        <w:rFonts w:ascii="Symbol" w:hAnsi="Symbol" w:hint="default"/>
      </w:rPr>
    </w:lvl>
    <w:lvl w:ilvl="1" w:tplc="2C0A0003" w:tentative="1">
      <w:start w:val="1"/>
      <w:numFmt w:val="bullet"/>
      <w:lvlText w:val="o"/>
      <w:lvlJc w:val="left"/>
      <w:pPr>
        <w:ind w:left="2291" w:hanging="360"/>
      </w:pPr>
      <w:rPr>
        <w:rFonts w:ascii="Courier New" w:hAnsi="Courier New" w:cs="Courier New" w:hint="default"/>
      </w:rPr>
    </w:lvl>
    <w:lvl w:ilvl="2" w:tplc="2C0A0005" w:tentative="1">
      <w:start w:val="1"/>
      <w:numFmt w:val="bullet"/>
      <w:lvlText w:val=""/>
      <w:lvlJc w:val="left"/>
      <w:pPr>
        <w:ind w:left="3011" w:hanging="360"/>
      </w:pPr>
      <w:rPr>
        <w:rFonts w:ascii="Wingdings" w:hAnsi="Wingdings" w:hint="default"/>
      </w:rPr>
    </w:lvl>
    <w:lvl w:ilvl="3" w:tplc="2C0A0001" w:tentative="1">
      <w:start w:val="1"/>
      <w:numFmt w:val="bullet"/>
      <w:lvlText w:val=""/>
      <w:lvlJc w:val="left"/>
      <w:pPr>
        <w:ind w:left="3731" w:hanging="360"/>
      </w:pPr>
      <w:rPr>
        <w:rFonts w:ascii="Symbol" w:hAnsi="Symbol" w:hint="default"/>
      </w:rPr>
    </w:lvl>
    <w:lvl w:ilvl="4" w:tplc="2C0A0003" w:tentative="1">
      <w:start w:val="1"/>
      <w:numFmt w:val="bullet"/>
      <w:lvlText w:val="o"/>
      <w:lvlJc w:val="left"/>
      <w:pPr>
        <w:ind w:left="4451" w:hanging="360"/>
      </w:pPr>
      <w:rPr>
        <w:rFonts w:ascii="Courier New" w:hAnsi="Courier New" w:cs="Courier New" w:hint="default"/>
      </w:rPr>
    </w:lvl>
    <w:lvl w:ilvl="5" w:tplc="2C0A0005" w:tentative="1">
      <w:start w:val="1"/>
      <w:numFmt w:val="bullet"/>
      <w:lvlText w:val=""/>
      <w:lvlJc w:val="left"/>
      <w:pPr>
        <w:ind w:left="5171" w:hanging="360"/>
      </w:pPr>
      <w:rPr>
        <w:rFonts w:ascii="Wingdings" w:hAnsi="Wingdings" w:hint="default"/>
      </w:rPr>
    </w:lvl>
    <w:lvl w:ilvl="6" w:tplc="2C0A0001" w:tentative="1">
      <w:start w:val="1"/>
      <w:numFmt w:val="bullet"/>
      <w:lvlText w:val=""/>
      <w:lvlJc w:val="left"/>
      <w:pPr>
        <w:ind w:left="5891" w:hanging="360"/>
      </w:pPr>
      <w:rPr>
        <w:rFonts w:ascii="Symbol" w:hAnsi="Symbol" w:hint="default"/>
      </w:rPr>
    </w:lvl>
    <w:lvl w:ilvl="7" w:tplc="2C0A0003" w:tentative="1">
      <w:start w:val="1"/>
      <w:numFmt w:val="bullet"/>
      <w:lvlText w:val="o"/>
      <w:lvlJc w:val="left"/>
      <w:pPr>
        <w:ind w:left="6611" w:hanging="360"/>
      </w:pPr>
      <w:rPr>
        <w:rFonts w:ascii="Courier New" w:hAnsi="Courier New" w:cs="Courier New" w:hint="default"/>
      </w:rPr>
    </w:lvl>
    <w:lvl w:ilvl="8" w:tplc="2C0A0005" w:tentative="1">
      <w:start w:val="1"/>
      <w:numFmt w:val="bullet"/>
      <w:lvlText w:val=""/>
      <w:lvlJc w:val="left"/>
      <w:pPr>
        <w:ind w:left="7331" w:hanging="360"/>
      </w:pPr>
      <w:rPr>
        <w:rFonts w:ascii="Wingdings" w:hAnsi="Wingdings" w:hint="default"/>
      </w:rPr>
    </w:lvl>
  </w:abstractNum>
  <w:abstractNum w:abstractNumId="1">
    <w:nsid w:val="42491E31"/>
    <w:multiLevelType w:val="hybridMultilevel"/>
    <w:tmpl w:val="9E280DF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78F112E9"/>
    <w:multiLevelType w:val="hybridMultilevel"/>
    <w:tmpl w:val="5096DC4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BBF"/>
    <w:rsid w:val="000033BE"/>
    <w:rsid w:val="000058F2"/>
    <w:rsid w:val="00012211"/>
    <w:rsid w:val="00013087"/>
    <w:rsid w:val="000237D0"/>
    <w:rsid w:val="00023CA7"/>
    <w:rsid w:val="00025FE9"/>
    <w:rsid w:val="00032144"/>
    <w:rsid w:val="00034885"/>
    <w:rsid w:val="00041C73"/>
    <w:rsid w:val="00051FD4"/>
    <w:rsid w:val="00055FCB"/>
    <w:rsid w:val="000650BB"/>
    <w:rsid w:val="000720F5"/>
    <w:rsid w:val="00072EA2"/>
    <w:rsid w:val="0007483D"/>
    <w:rsid w:val="00077FB7"/>
    <w:rsid w:val="00082A82"/>
    <w:rsid w:val="0008361B"/>
    <w:rsid w:val="00084914"/>
    <w:rsid w:val="000910A5"/>
    <w:rsid w:val="00097601"/>
    <w:rsid w:val="000A5BA1"/>
    <w:rsid w:val="000B51BB"/>
    <w:rsid w:val="000B6DF4"/>
    <w:rsid w:val="000C004D"/>
    <w:rsid w:val="000C6134"/>
    <w:rsid w:val="000D1C07"/>
    <w:rsid w:val="000D3715"/>
    <w:rsid w:val="000E0834"/>
    <w:rsid w:val="000F7C61"/>
    <w:rsid w:val="0010160C"/>
    <w:rsid w:val="001016BC"/>
    <w:rsid w:val="001075D7"/>
    <w:rsid w:val="00110641"/>
    <w:rsid w:val="00113C7D"/>
    <w:rsid w:val="00115F97"/>
    <w:rsid w:val="00117014"/>
    <w:rsid w:val="00123BA0"/>
    <w:rsid w:val="00123F4C"/>
    <w:rsid w:val="00130DD6"/>
    <w:rsid w:val="001354A1"/>
    <w:rsid w:val="001371D9"/>
    <w:rsid w:val="00147A26"/>
    <w:rsid w:val="001575E9"/>
    <w:rsid w:val="00163CEE"/>
    <w:rsid w:val="00176514"/>
    <w:rsid w:val="00183D35"/>
    <w:rsid w:val="00190FEB"/>
    <w:rsid w:val="0019299E"/>
    <w:rsid w:val="0019797D"/>
    <w:rsid w:val="001A122B"/>
    <w:rsid w:val="001A400E"/>
    <w:rsid w:val="001A4EAD"/>
    <w:rsid w:val="001B10EF"/>
    <w:rsid w:val="001B68D7"/>
    <w:rsid w:val="001C0301"/>
    <w:rsid w:val="001C4534"/>
    <w:rsid w:val="001C49D5"/>
    <w:rsid w:val="001D0123"/>
    <w:rsid w:val="001D784F"/>
    <w:rsid w:val="001E341B"/>
    <w:rsid w:val="001E614A"/>
    <w:rsid w:val="001E78EA"/>
    <w:rsid w:val="001F3A4F"/>
    <w:rsid w:val="00212831"/>
    <w:rsid w:val="002149C5"/>
    <w:rsid w:val="002154BD"/>
    <w:rsid w:val="0021591D"/>
    <w:rsid w:val="00221247"/>
    <w:rsid w:val="002265E3"/>
    <w:rsid w:val="0023201A"/>
    <w:rsid w:val="0023756C"/>
    <w:rsid w:val="00242D6F"/>
    <w:rsid w:val="00246A0E"/>
    <w:rsid w:val="0025149C"/>
    <w:rsid w:val="00254055"/>
    <w:rsid w:val="00254129"/>
    <w:rsid w:val="00257CEE"/>
    <w:rsid w:val="00262988"/>
    <w:rsid w:val="00273D7A"/>
    <w:rsid w:val="00275901"/>
    <w:rsid w:val="00283BE9"/>
    <w:rsid w:val="00284788"/>
    <w:rsid w:val="00296887"/>
    <w:rsid w:val="002A192A"/>
    <w:rsid w:val="002A5445"/>
    <w:rsid w:val="002A7297"/>
    <w:rsid w:val="002B097E"/>
    <w:rsid w:val="002B2BF4"/>
    <w:rsid w:val="002B5245"/>
    <w:rsid w:val="002B5B2B"/>
    <w:rsid w:val="002B5E38"/>
    <w:rsid w:val="002B6FD9"/>
    <w:rsid w:val="002D20B5"/>
    <w:rsid w:val="002D3951"/>
    <w:rsid w:val="002D4231"/>
    <w:rsid w:val="002D620E"/>
    <w:rsid w:val="002E216D"/>
    <w:rsid w:val="002E54ED"/>
    <w:rsid w:val="002E55AD"/>
    <w:rsid w:val="002F3D78"/>
    <w:rsid w:val="00305233"/>
    <w:rsid w:val="00324DBA"/>
    <w:rsid w:val="00326064"/>
    <w:rsid w:val="00332235"/>
    <w:rsid w:val="00335B5D"/>
    <w:rsid w:val="00335FF9"/>
    <w:rsid w:val="0034085E"/>
    <w:rsid w:val="0034151D"/>
    <w:rsid w:val="00345ADE"/>
    <w:rsid w:val="00346558"/>
    <w:rsid w:val="003473B9"/>
    <w:rsid w:val="003510F8"/>
    <w:rsid w:val="00351B39"/>
    <w:rsid w:val="003663ED"/>
    <w:rsid w:val="00373D17"/>
    <w:rsid w:val="00380467"/>
    <w:rsid w:val="00383C25"/>
    <w:rsid w:val="0038515A"/>
    <w:rsid w:val="00386923"/>
    <w:rsid w:val="00391918"/>
    <w:rsid w:val="00395316"/>
    <w:rsid w:val="003A04DE"/>
    <w:rsid w:val="003B118A"/>
    <w:rsid w:val="003B7AF4"/>
    <w:rsid w:val="003C6A1E"/>
    <w:rsid w:val="003C76C1"/>
    <w:rsid w:val="003D19D3"/>
    <w:rsid w:val="003D3288"/>
    <w:rsid w:val="003D550D"/>
    <w:rsid w:val="003D6B30"/>
    <w:rsid w:val="003E17D5"/>
    <w:rsid w:val="003F2069"/>
    <w:rsid w:val="003F2510"/>
    <w:rsid w:val="004001AA"/>
    <w:rsid w:val="00406E1C"/>
    <w:rsid w:val="004100FD"/>
    <w:rsid w:val="00434DE6"/>
    <w:rsid w:val="00436E5C"/>
    <w:rsid w:val="00440078"/>
    <w:rsid w:val="004409FE"/>
    <w:rsid w:val="004412D3"/>
    <w:rsid w:val="00441630"/>
    <w:rsid w:val="00441E24"/>
    <w:rsid w:val="0044518A"/>
    <w:rsid w:val="0044727E"/>
    <w:rsid w:val="004506B3"/>
    <w:rsid w:val="00451488"/>
    <w:rsid w:val="00452004"/>
    <w:rsid w:val="004521A9"/>
    <w:rsid w:val="004556F7"/>
    <w:rsid w:val="00455F3A"/>
    <w:rsid w:val="0046034D"/>
    <w:rsid w:val="00463477"/>
    <w:rsid w:val="0046689A"/>
    <w:rsid w:val="0046756A"/>
    <w:rsid w:val="00482DAF"/>
    <w:rsid w:val="00493B2A"/>
    <w:rsid w:val="0049612F"/>
    <w:rsid w:val="00496739"/>
    <w:rsid w:val="00497936"/>
    <w:rsid w:val="004A136D"/>
    <w:rsid w:val="004A2EE5"/>
    <w:rsid w:val="004B3675"/>
    <w:rsid w:val="004B4414"/>
    <w:rsid w:val="004C0026"/>
    <w:rsid w:val="004C2B58"/>
    <w:rsid w:val="004C739A"/>
    <w:rsid w:val="004D187B"/>
    <w:rsid w:val="004D1BBF"/>
    <w:rsid w:val="004D3800"/>
    <w:rsid w:val="004E2F2D"/>
    <w:rsid w:val="004E770D"/>
    <w:rsid w:val="004F0569"/>
    <w:rsid w:val="004F43FA"/>
    <w:rsid w:val="004F4E06"/>
    <w:rsid w:val="00502E99"/>
    <w:rsid w:val="00511D71"/>
    <w:rsid w:val="0051204A"/>
    <w:rsid w:val="00515204"/>
    <w:rsid w:val="00522B94"/>
    <w:rsid w:val="00527E7E"/>
    <w:rsid w:val="00532246"/>
    <w:rsid w:val="005322A5"/>
    <w:rsid w:val="005370EB"/>
    <w:rsid w:val="00540DE7"/>
    <w:rsid w:val="00547A7F"/>
    <w:rsid w:val="00550E9D"/>
    <w:rsid w:val="00553BAF"/>
    <w:rsid w:val="00555E87"/>
    <w:rsid w:val="0056079A"/>
    <w:rsid w:val="00562C5A"/>
    <w:rsid w:val="00564675"/>
    <w:rsid w:val="00564EAA"/>
    <w:rsid w:val="00566F6C"/>
    <w:rsid w:val="00571887"/>
    <w:rsid w:val="00573E06"/>
    <w:rsid w:val="00582070"/>
    <w:rsid w:val="00582392"/>
    <w:rsid w:val="00590C53"/>
    <w:rsid w:val="00592D08"/>
    <w:rsid w:val="0059568C"/>
    <w:rsid w:val="00595910"/>
    <w:rsid w:val="00597021"/>
    <w:rsid w:val="005A100A"/>
    <w:rsid w:val="005A2045"/>
    <w:rsid w:val="005B2D19"/>
    <w:rsid w:val="005B4ED8"/>
    <w:rsid w:val="005B59A1"/>
    <w:rsid w:val="005B63C4"/>
    <w:rsid w:val="005B7265"/>
    <w:rsid w:val="005C642B"/>
    <w:rsid w:val="005C7D95"/>
    <w:rsid w:val="005D421B"/>
    <w:rsid w:val="005D49EF"/>
    <w:rsid w:val="005E0423"/>
    <w:rsid w:val="005F0689"/>
    <w:rsid w:val="005F1D8E"/>
    <w:rsid w:val="006006D8"/>
    <w:rsid w:val="00613F6E"/>
    <w:rsid w:val="00616ABC"/>
    <w:rsid w:val="00620FB9"/>
    <w:rsid w:val="00623CCE"/>
    <w:rsid w:val="00636216"/>
    <w:rsid w:val="00642DCA"/>
    <w:rsid w:val="006435C7"/>
    <w:rsid w:val="00654262"/>
    <w:rsid w:val="00660F0B"/>
    <w:rsid w:val="00661B9F"/>
    <w:rsid w:val="006745C4"/>
    <w:rsid w:val="00677A0E"/>
    <w:rsid w:val="00677DBA"/>
    <w:rsid w:val="00683F47"/>
    <w:rsid w:val="006A1BEF"/>
    <w:rsid w:val="006A1CBF"/>
    <w:rsid w:val="006A55CE"/>
    <w:rsid w:val="006B51B9"/>
    <w:rsid w:val="006B5AF2"/>
    <w:rsid w:val="006C0C53"/>
    <w:rsid w:val="006C5C1B"/>
    <w:rsid w:val="006E4D9D"/>
    <w:rsid w:val="006E6283"/>
    <w:rsid w:val="006F30C6"/>
    <w:rsid w:val="006F51CB"/>
    <w:rsid w:val="006F64CE"/>
    <w:rsid w:val="0070715E"/>
    <w:rsid w:val="00710118"/>
    <w:rsid w:val="00710460"/>
    <w:rsid w:val="00716191"/>
    <w:rsid w:val="00717185"/>
    <w:rsid w:val="007176FB"/>
    <w:rsid w:val="007267B2"/>
    <w:rsid w:val="00732D19"/>
    <w:rsid w:val="007362AF"/>
    <w:rsid w:val="00743431"/>
    <w:rsid w:val="00750912"/>
    <w:rsid w:val="00760822"/>
    <w:rsid w:val="0076257D"/>
    <w:rsid w:val="00771018"/>
    <w:rsid w:val="00774B4E"/>
    <w:rsid w:val="00790978"/>
    <w:rsid w:val="007923EE"/>
    <w:rsid w:val="007949ED"/>
    <w:rsid w:val="007A0565"/>
    <w:rsid w:val="007A24CC"/>
    <w:rsid w:val="007A5346"/>
    <w:rsid w:val="007A71FF"/>
    <w:rsid w:val="007B02B7"/>
    <w:rsid w:val="007C18E6"/>
    <w:rsid w:val="007C5664"/>
    <w:rsid w:val="007D3E3B"/>
    <w:rsid w:val="007E40DA"/>
    <w:rsid w:val="007F262F"/>
    <w:rsid w:val="007F6016"/>
    <w:rsid w:val="00800703"/>
    <w:rsid w:val="008027C8"/>
    <w:rsid w:val="00803150"/>
    <w:rsid w:val="008112BC"/>
    <w:rsid w:val="00821EDF"/>
    <w:rsid w:val="008331A8"/>
    <w:rsid w:val="00834FBF"/>
    <w:rsid w:val="008351D1"/>
    <w:rsid w:val="00843DFB"/>
    <w:rsid w:val="00846D77"/>
    <w:rsid w:val="008557AC"/>
    <w:rsid w:val="00856749"/>
    <w:rsid w:val="00857F0E"/>
    <w:rsid w:val="008624DD"/>
    <w:rsid w:val="00872034"/>
    <w:rsid w:val="00876697"/>
    <w:rsid w:val="0088046D"/>
    <w:rsid w:val="00881FA2"/>
    <w:rsid w:val="008872A3"/>
    <w:rsid w:val="0089018B"/>
    <w:rsid w:val="00891381"/>
    <w:rsid w:val="00894655"/>
    <w:rsid w:val="008A006F"/>
    <w:rsid w:val="008A2CCC"/>
    <w:rsid w:val="008A697D"/>
    <w:rsid w:val="008B2B42"/>
    <w:rsid w:val="008B5CA2"/>
    <w:rsid w:val="008C073E"/>
    <w:rsid w:val="008C6823"/>
    <w:rsid w:val="008D0432"/>
    <w:rsid w:val="008D19E7"/>
    <w:rsid w:val="008D4024"/>
    <w:rsid w:val="008D4135"/>
    <w:rsid w:val="008D5321"/>
    <w:rsid w:val="008E055F"/>
    <w:rsid w:val="008E4395"/>
    <w:rsid w:val="008F0EE8"/>
    <w:rsid w:val="008F1512"/>
    <w:rsid w:val="008F54E6"/>
    <w:rsid w:val="00900F52"/>
    <w:rsid w:val="00911451"/>
    <w:rsid w:val="0091169E"/>
    <w:rsid w:val="009142A0"/>
    <w:rsid w:val="00915032"/>
    <w:rsid w:val="0092519D"/>
    <w:rsid w:val="009276CF"/>
    <w:rsid w:val="00934861"/>
    <w:rsid w:val="00934ECF"/>
    <w:rsid w:val="009405B8"/>
    <w:rsid w:val="00945449"/>
    <w:rsid w:val="009461E8"/>
    <w:rsid w:val="00950C30"/>
    <w:rsid w:val="00953C0C"/>
    <w:rsid w:val="00960F96"/>
    <w:rsid w:val="0096516B"/>
    <w:rsid w:val="00967308"/>
    <w:rsid w:val="00970938"/>
    <w:rsid w:val="00976BB4"/>
    <w:rsid w:val="00982553"/>
    <w:rsid w:val="00984A7A"/>
    <w:rsid w:val="00986100"/>
    <w:rsid w:val="00990599"/>
    <w:rsid w:val="009974A8"/>
    <w:rsid w:val="009C3E56"/>
    <w:rsid w:val="009C4E4A"/>
    <w:rsid w:val="009C6015"/>
    <w:rsid w:val="009E4BE6"/>
    <w:rsid w:val="009E5DC6"/>
    <w:rsid w:val="009E6D91"/>
    <w:rsid w:val="009F3F46"/>
    <w:rsid w:val="00A03F84"/>
    <w:rsid w:val="00A050F7"/>
    <w:rsid w:val="00A051AE"/>
    <w:rsid w:val="00A11E62"/>
    <w:rsid w:val="00A141EB"/>
    <w:rsid w:val="00A14BEA"/>
    <w:rsid w:val="00A17211"/>
    <w:rsid w:val="00A218F3"/>
    <w:rsid w:val="00A22964"/>
    <w:rsid w:val="00A27CDD"/>
    <w:rsid w:val="00A30243"/>
    <w:rsid w:val="00A344D4"/>
    <w:rsid w:val="00A36705"/>
    <w:rsid w:val="00A36F90"/>
    <w:rsid w:val="00A37297"/>
    <w:rsid w:val="00A429EB"/>
    <w:rsid w:val="00A5041C"/>
    <w:rsid w:val="00A56F8A"/>
    <w:rsid w:val="00A6766E"/>
    <w:rsid w:val="00A70A91"/>
    <w:rsid w:val="00A73AFB"/>
    <w:rsid w:val="00A7629C"/>
    <w:rsid w:val="00A76E95"/>
    <w:rsid w:val="00A7785A"/>
    <w:rsid w:val="00A86BAF"/>
    <w:rsid w:val="00A92486"/>
    <w:rsid w:val="00A9568F"/>
    <w:rsid w:val="00A95E38"/>
    <w:rsid w:val="00AA0689"/>
    <w:rsid w:val="00AA1EA2"/>
    <w:rsid w:val="00AA3188"/>
    <w:rsid w:val="00AA5CA0"/>
    <w:rsid w:val="00AB3419"/>
    <w:rsid w:val="00AB363D"/>
    <w:rsid w:val="00AB3DC0"/>
    <w:rsid w:val="00AB5F6D"/>
    <w:rsid w:val="00AC6385"/>
    <w:rsid w:val="00AD2650"/>
    <w:rsid w:val="00AE31FF"/>
    <w:rsid w:val="00AF1F8B"/>
    <w:rsid w:val="00B04BC4"/>
    <w:rsid w:val="00B07D18"/>
    <w:rsid w:val="00B11AB2"/>
    <w:rsid w:val="00B131E1"/>
    <w:rsid w:val="00B2082C"/>
    <w:rsid w:val="00B25F07"/>
    <w:rsid w:val="00B348BE"/>
    <w:rsid w:val="00B36EE8"/>
    <w:rsid w:val="00B46CDC"/>
    <w:rsid w:val="00B505DD"/>
    <w:rsid w:val="00B52766"/>
    <w:rsid w:val="00B54075"/>
    <w:rsid w:val="00B54320"/>
    <w:rsid w:val="00B55E10"/>
    <w:rsid w:val="00B607F0"/>
    <w:rsid w:val="00B752C8"/>
    <w:rsid w:val="00B770F6"/>
    <w:rsid w:val="00B8113A"/>
    <w:rsid w:val="00B81668"/>
    <w:rsid w:val="00B81E52"/>
    <w:rsid w:val="00B8296A"/>
    <w:rsid w:val="00B84355"/>
    <w:rsid w:val="00BA46D0"/>
    <w:rsid w:val="00BA4FD7"/>
    <w:rsid w:val="00BA61C6"/>
    <w:rsid w:val="00BC52CB"/>
    <w:rsid w:val="00BD3554"/>
    <w:rsid w:val="00BD5754"/>
    <w:rsid w:val="00BD7DFD"/>
    <w:rsid w:val="00BE0033"/>
    <w:rsid w:val="00BE34A5"/>
    <w:rsid w:val="00BF0257"/>
    <w:rsid w:val="00BF17A4"/>
    <w:rsid w:val="00BF3186"/>
    <w:rsid w:val="00C0537C"/>
    <w:rsid w:val="00C07F7C"/>
    <w:rsid w:val="00C10648"/>
    <w:rsid w:val="00C21CFD"/>
    <w:rsid w:val="00C239C1"/>
    <w:rsid w:val="00C30018"/>
    <w:rsid w:val="00C3191E"/>
    <w:rsid w:val="00C32933"/>
    <w:rsid w:val="00C34BBB"/>
    <w:rsid w:val="00C46D31"/>
    <w:rsid w:val="00C51F12"/>
    <w:rsid w:val="00C54184"/>
    <w:rsid w:val="00C561CE"/>
    <w:rsid w:val="00C66047"/>
    <w:rsid w:val="00C660B9"/>
    <w:rsid w:val="00C66C3D"/>
    <w:rsid w:val="00C677ED"/>
    <w:rsid w:val="00C7286F"/>
    <w:rsid w:val="00C73054"/>
    <w:rsid w:val="00C73771"/>
    <w:rsid w:val="00C91D7E"/>
    <w:rsid w:val="00C9478D"/>
    <w:rsid w:val="00C95F7A"/>
    <w:rsid w:val="00CA10D5"/>
    <w:rsid w:val="00CA3118"/>
    <w:rsid w:val="00CA6F0D"/>
    <w:rsid w:val="00CB00DB"/>
    <w:rsid w:val="00CB4F5C"/>
    <w:rsid w:val="00CB60B3"/>
    <w:rsid w:val="00CB60E3"/>
    <w:rsid w:val="00CB7699"/>
    <w:rsid w:val="00CC75E4"/>
    <w:rsid w:val="00CD2041"/>
    <w:rsid w:val="00CD4195"/>
    <w:rsid w:val="00CE088C"/>
    <w:rsid w:val="00CE231F"/>
    <w:rsid w:val="00CF5385"/>
    <w:rsid w:val="00D03C49"/>
    <w:rsid w:val="00D1089D"/>
    <w:rsid w:val="00D17AC0"/>
    <w:rsid w:val="00D207AE"/>
    <w:rsid w:val="00D24F3F"/>
    <w:rsid w:val="00D25B66"/>
    <w:rsid w:val="00D26A47"/>
    <w:rsid w:val="00D27F54"/>
    <w:rsid w:val="00D3331E"/>
    <w:rsid w:val="00D34B4B"/>
    <w:rsid w:val="00D34C91"/>
    <w:rsid w:val="00D42B3D"/>
    <w:rsid w:val="00D43943"/>
    <w:rsid w:val="00D54FF1"/>
    <w:rsid w:val="00D636E2"/>
    <w:rsid w:val="00D767A7"/>
    <w:rsid w:val="00D77966"/>
    <w:rsid w:val="00D81E97"/>
    <w:rsid w:val="00D82DAB"/>
    <w:rsid w:val="00D90997"/>
    <w:rsid w:val="00D971B2"/>
    <w:rsid w:val="00DA051C"/>
    <w:rsid w:val="00DA1317"/>
    <w:rsid w:val="00DA38C7"/>
    <w:rsid w:val="00DA3AAA"/>
    <w:rsid w:val="00DA7BE1"/>
    <w:rsid w:val="00DC0E03"/>
    <w:rsid w:val="00DD360D"/>
    <w:rsid w:val="00DD4EE5"/>
    <w:rsid w:val="00DD4F34"/>
    <w:rsid w:val="00DE6148"/>
    <w:rsid w:val="00DE7641"/>
    <w:rsid w:val="00DF3DD7"/>
    <w:rsid w:val="00DF4B53"/>
    <w:rsid w:val="00DF6149"/>
    <w:rsid w:val="00DF6FD0"/>
    <w:rsid w:val="00E00660"/>
    <w:rsid w:val="00E01D12"/>
    <w:rsid w:val="00E062EA"/>
    <w:rsid w:val="00E07F53"/>
    <w:rsid w:val="00E10342"/>
    <w:rsid w:val="00E110A5"/>
    <w:rsid w:val="00E26A39"/>
    <w:rsid w:val="00E307DE"/>
    <w:rsid w:val="00E424F1"/>
    <w:rsid w:val="00E45633"/>
    <w:rsid w:val="00E52498"/>
    <w:rsid w:val="00E67D3C"/>
    <w:rsid w:val="00E72D36"/>
    <w:rsid w:val="00E75EE0"/>
    <w:rsid w:val="00E764A1"/>
    <w:rsid w:val="00E7773D"/>
    <w:rsid w:val="00E84ED0"/>
    <w:rsid w:val="00E9139E"/>
    <w:rsid w:val="00E9351D"/>
    <w:rsid w:val="00E93B71"/>
    <w:rsid w:val="00EB67B9"/>
    <w:rsid w:val="00EB6AFA"/>
    <w:rsid w:val="00EC0CB2"/>
    <w:rsid w:val="00EC21CB"/>
    <w:rsid w:val="00ED2F02"/>
    <w:rsid w:val="00ED5722"/>
    <w:rsid w:val="00EF123D"/>
    <w:rsid w:val="00EF6D17"/>
    <w:rsid w:val="00F1057D"/>
    <w:rsid w:val="00F11463"/>
    <w:rsid w:val="00F20741"/>
    <w:rsid w:val="00F31DD8"/>
    <w:rsid w:val="00F3377C"/>
    <w:rsid w:val="00F36355"/>
    <w:rsid w:val="00F451D8"/>
    <w:rsid w:val="00F4736E"/>
    <w:rsid w:val="00F50A6E"/>
    <w:rsid w:val="00F5237E"/>
    <w:rsid w:val="00F53B2F"/>
    <w:rsid w:val="00F63F2A"/>
    <w:rsid w:val="00F64445"/>
    <w:rsid w:val="00F664A0"/>
    <w:rsid w:val="00F71729"/>
    <w:rsid w:val="00F75B81"/>
    <w:rsid w:val="00F75E08"/>
    <w:rsid w:val="00F80162"/>
    <w:rsid w:val="00F8304B"/>
    <w:rsid w:val="00F83597"/>
    <w:rsid w:val="00F86A07"/>
    <w:rsid w:val="00F877E3"/>
    <w:rsid w:val="00F930A8"/>
    <w:rsid w:val="00F95A76"/>
    <w:rsid w:val="00FA124F"/>
    <w:rsid w:val="00FB104B"/>
    <w:rsid w:val="00FB1C95"/>
    <w:rsid w:val="00FB1EDF"/>
    <w:rsid w:val="00FB276A"/>
    <w:rsid w:val="00FB2FF8"/>
    <w:rsid w:val="00FC158A"/>
    <w:rsid w:val="00FC40DA"/>
    <w:rsid w:val="00FC4FCE"/>
    <w:rsid w:val="00FD3525"/>
    <w:rsid w:val="00FE0004"/>
    <w:rsid w:val="00FE1007"/>
    <w:rsid w:val="00FF1B8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C18E6"/>
    <w:pPr>
      <w:ind w:left="720"/>
      <w:contextualSpacing/>
    </w:pPr>
  </w:style>
  <w:style w:type="paragraph" w:styleId="Encabezado">
    <w:name w:val="header"/>
    <w:basedOn w:val="Normal"/>
    <w:link w:val="EncabezadoCar"/>
    <w:uiPriority w:val="99"/>
    <w:unhideWhenUsed/>
    <w:rsid w:val="00502E99"/>
    <w:pPr>
      <w:tabs>
        <w:tab w:val="center" w:pos="4419"/>
        <w:tab w:val="right" w:pos="8838"/>
      </w:tabs>
    </w:pPr>
  </w:style>
  <w:style w:type="character" w:customStyle="1" w:styleId="EncabezadoCar">
    <w:name w:val="Encabezado Car"/>
    <w:basedOn w:val="Fuentedeprrafopredeter"/>
    <w:link w:val="Encabezado"/>
    <w:uiPriority w:val="99"/>
    <w:rsid w:val="00502E99"/>
    <w:rPr>
      <w:sz w:val="24"/>
      <w:szCs w:val="24"/>
      <w:lang w:val="es-ES" w:eastAsia="es-ES"/>
    </w:rPr>
  </w:style>
  <w:style w:type="paragraph" w:styleId="Piedepgina">
    <w:name w:val="footer"/>
    <w:basedOn w:val="Normal"/>
    <w:link w:val="PiedepginaCar"/>
    <w:uiPriority w:val="99"/>
    <w:unhideWhenUsed/>
    <w:rsid w:val="00502E99"/>
    <w:pPr>
      <w:tabs>
        <w:tab w:val="center" w:pos="4419"/>
        <w:tab w:val="right" w:pos="8838"/>
      </w:tabs>
    </w:pPr>
  </w:style>
  <w:style w:type="character" w:customStyle="1" w:styleId="PiedepginaCar">
    <w:name w:val="Pie de página Car"/>
    <w:basedOn w:val="Fuentedeprrafopredeter"/>
    <w:link w:val="Piedepgina"/>
    <w:uiPriority w:val="99"/>
    <w:rsid w:val="00502E99"/>
    <w:rPr>
      <w:sz w:val="24"/>
      <w:szCs w:val="24"/>
      <w:lang w:val="es-ES" w:eastAsia="es-ES"/>
    </w:rPr>
  </w:style>
  <w:style w:type="paragraph" w:styleId="Textodeglobo">
    <w:name w:val="Balloon Text"/>
    <w:basedOn w:val="Normal"/>
    <w:link w:val="TextodegloboCar"/>
    <w:uiPriority w:val="99"/>
    <w:semiHidden/>
    <w:unhideWhenUsed/>
    <w:rsid w:val="00A03F84"/>
    <w:rPr>
      <w:rFonts w:ascii="Tahoma" w:hAnsi="Tahoma" w:cs="Tahoma"/>
      <w:sz w:val="16"/>
      <w:szCs w:val="16"/>
    </w:rPr>
  </w:style>
  <w:style w:type="character" w:customStyle="1" w:styleId="TextodegloboCar">
    <w:name w:val="Texto de globo Car"/>
    <w:basedOn w:val="Fuentedeprrafopredeter"/>
    <w:link w:val="Textodeglobo"/>
    <w:uiPriority w:val="99"/>
    <w:semiHidden/>
    <w:rsid w:val="00A03F84"/>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C18E6"/>
    <w:pPr>
      <w:ind w:left="720"/>
      <w:contextualSpacing/>
    </w:pPr>
  </w:style>
  <w:style w:type="paragraph" w:styleId="Encabezado">
    <w:name w:val="header"/>
    <w:basedOn w:val="Normal"/>
    <w:link w:val="EncabezadoCar"/>
    <w:uiPriority w:val="99"/>
    <w:unhideWhenUsed/>
    <w:rsid w:val="00502E99"/>
    <w:pPr>
      <w:tabs>
        <w:tab w:val="center" w:pos="4419"/>
        <w:tab w:val="right" w:pos="8838"/>
      </w:tabs>
    </w:pPr>
  </w:style>
  <w:style w:type="character" w:customStyle="1" w:styleId="EncabezadoCar">
    <w:name w:val="Encabezado Car"/>
    <w:basedOn w:val="Fuentedeprrafopredeter"/>
    <w:link w:val="Encabezado"/>
    <w:uiPriority w:val="99"/>
    <w:rsid w:val="00502E99"/>
    <w:rPr>
      <w:sz w:val="24"/>
      <w:szCs w:val="24"/>
      <w:lang w:val="es-ES" w:eastAsia="es-ES"/>
    </w:rPr>
  </w:style>
  <w:style w:type="paragraph" w:styleId="Piedepgina">
    <w:name w:val="footer"/>
    <w:basedOn w:val="Normal"/>
    <w:link w:val="PiedepginaCar"/>
    <w:uiPriority w:val="99"/>
    <w:unhideWhenUsed/>
    <w:rsid w:val="00502E99"/>
    <w:pPr>
      <w:tabs>
        <w:tab w:val="center" w:pos="4419"/>
        <w:tab w:val="right" w:pos="8838"/>
      </w:tabs>
    </w:pPr>
  </w:style>
  <w:style w:type="character" w:customStyle="1" w:styleId="PiedepginaCar">
    <w:name w:val="Pie de página Car"/>
    <w:basedOn w:val="Fuentedeprrafopredeter"/>
    <w:link w:val="Piedepgina"/>
    <w:uiPriority w:val="99"/>
    <w:rsid w:val="00502E99"/>
    <w:rPr>
      <w:sz w:val="24"/>
      <w:szCs w:val="24"/>
      <w:lang w:val="es-ES" w:eastAsia="es-ES"/>
    </w:rPr>
  </w:style>
  <w:style w:type="paragraph" w:styleId="Textodeglobo">
    <w:name w:val="Balloon Text"/>
    <w:basedOn w:val="Normal"/>
    <w:link w:val="TextodegloboCar"/>
    <w:uiPriority w:val="99"/>
    <w:semiHidden/>
    <w:unhideWhenUsed/>
    <w:rsid w:val="00A03F84"/>
    <w:rPr>
      <w:rFonts w:ascii="Tahoma" w:hAnsi="Tahoma" w:cs="Tahoma"/>
      <w:sz w:val="16"/>
      <w:szCs w:val="16"/>
    </w:rPr>
  </w:style>
  <w:style w:type="character" w:customStyle="1" w:styleId="TextodegloboCar">
    <w:name w:val="Texto de globo Car"/>
    <w:basedOn w:val="Fuentedeprrafopredeter"/>
    <w:link w:val="Textodeglobo"/>
    <w:uiPriority w:val="99"/>
    <w:semiHidden/>
    <w:rsid w:val="00A03F84"/>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FEAAC-3873-4429-BD0D-B048022A1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3044</Words>
  <Characters>16379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 espinoza</dc:creator>
  <cp:lastModifiedBy>guillermina morinelli</cp:lastModifiedBy>
  <cp:revision>7</cp:revision>
  <cp:lastPrinted>2016-10-11T15:32:00Z</cp:lastPrinted>
  <dcterms:created xsi:type="dcterms:W3CDTF">2016-10-11T12:30:00Z</dcterms:created>
  <dcterms:modified xsi:type="dcterms:W3CDTF">2016-10-14T13:45:00Z</dcterms:modified>
</cp:coreProperties>
</file>