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2D" w:rsidRPr="00022983" w:rsidRDefault="00FA152D" w:rsidP="00C92F22">
      <w:pPr>
        <w:spacing w:line="240" w:lineRule="auto"/>
        <w:ind w:firstLine="709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bookmarkStart w:id="0" w:name="_GoBack"/>
      <w:bookmarkEnd w:id="0"/>
      <w:r w:rsidRPr="00022983">
        <w:rPr>
          <w:rFonts w:ascii="Courier New" w:hAnsi="Courier New" w:cs="Courier New"/>
          <w:b/>
          <w:sz w:val="24"/>
          <w:szCs w:val="24"/>
          <w:u w:val="single"/>
        </w:rPr>
        <w:t>PROYECTO DE LEY</w:t>
      </w:r>
    </w:p>
    <w:p w:rsidR="00FA152D" w:rsidRPr="00022983" w:rsidRDefault="00FA152D" w:rsidP="00C92F22">
      <w:pPr>
        <w:spacing w:line="240" w:lineRule="auto"/>
        <w:ind w:firstLine="709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22983">
        <w:rPr>
          <w:rFonts w:ascii="Courier New" w:hAnsi="Courier New" w:cs="Courier New"/>
          <w:b/>
          <w:sz w:val="24"/>
          <w:szCs w:val="24"/>
          <w:u w:val="single"/>
        </w:rPr>
        <w:t>LA LEGISLATURA DE LA PROVINCIA DEL NEUQUÉN</w:t>
      </w:r>
    </w:p>
    <w:p w:rsidR="00FA152D" w:rsidRDefault="00FA152D" w:rsidP="00C92F22">
      <w:pPr>
        <w:spacing w:line="240" w:lineRule="auto"/>
        <w:ind w:firstLine="709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22983">
        <w:rPr>
          <w:rFonts w:ascii="Courier New" w:hAnsi="Courier New" w:cs="Courier New"/>
          <w:b/>
          <w:sz w:val="24"/>
          <w:szCs w:val="24"/>
          <w:u w:val="single"/>
        </w:rPr>
        <w:t>SANCIONA CON FUERZA DE LEY:</w:t>
      </w:r>
    </w:p>
    <w:p w:rsidR="001D16BC" w:rsidRPr="00022983" w:rsidRDefault="001D16BC" w:rsidP="00C92F22">
      <w:pPr>
        <w:spacing w:line="240" w:lineRule="auto"/>
        <w:ind w:firstLine="709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1D16BC" w:rsidRDefault="001D16BC" w:rsidP="001E259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10561">
        <w:rPr>
          <w:rFonts w:ascii="Courier New" w:hAnsi="Courier New" w:cs="Courier New"/>
          <w:b/>
          <w:sz w:val="24"/>
          <w:szCs w:val="24"/>
          <w:u w:val="single"/>
        </w:rPr>
        <w:t>Artículo 1°</w:t>
      </w:r>
      <w:r w:rsidRPr="00610561">
        <w:rPr>
          <w:rFonts w:ascii="Courier New" w:hAnsi="Courier New" w:cs="Courier New"/>
          <w:b/>
          <w:sz w:val="24"/>
          <w:szCs w:val="24"/>
        </w:rPr>
        <w:t xml:space="preserve">: </w:t>
      </w:r>
      <w:r w:rsidR="001E259F" w:rsidRPr="00610561">
        <w:rPr>
          <w:rFonts w:ascii="Courier New" w:hAnsi="Courier New" w:cs="Courier New"/>
          <w:sz w:val="24"/>
          <w:szCs w:val="24"/>
        </w:rPr>
        <w:t>Modificase</w:t>
      </w:r>
      <w:r w:rsidRPr="00610561">
        <w:rPr>
          <w:rFonts w:ascii="Courier New" w:hAnsi="Courier New" w:cs="Courier New"/>
          <w:sz w:val="24"/>
          <w:szCs w:val="24"/>
        </w:rPr>
        <w:t xml:space="preserve"> el artículo</w:t>
      </w:r>
      <w:r>
        <w:rPr>
          <w:rFonts w:ascii="Courier New" w:hAnsi="Courier New" w:cs="Courier New"/>
          <w:sz w:val="24"/>
          <w:szCs w:val="24"/>
        </w:rPr>
        <w:t xml:space="preserve"> 10 </w:t>
      </w:r>
      <w:r w:rsidRPr="00610561">
        <w:rPr>
          <w:rFonts w:ascii="Courier New" w:hAnsi="Courier New" w:cs="Courier New"/>
          <w:sz w:val="24"/>
          <w:szCs w:val="24"/>
        </w:rPr>
        <w:t xml:space="preserve">de la Ley 2930 el que quedará redactado de la siguiente manera: </w:t>
      </w:r>
    </w:p>
    <w:p w:rsidR="001D16BC" w:rsidRDefault="001D16BC" w:rsidP="001D16BC">
      <w:pPr>
        <w:spacing w:line="360" w:lineRule="auto"/>
        <w:ind w:firstLine="708"/>
        <w:jc w:val="both"/>
        <w:rPr>
          <w:rFonts w:ascii="Courier New" w:eastAsia="Calibri" w:hAnsi="Courier New" w:cs="Courier New"/>
          <w:i/>
          <w:sz w:val="24"/>
          <w:szCs w:val="24"/>
        </w:rPr>
      </w:pPr>
      <w:r w:rsidRPr="00B76BD1">
        <w:rPr>
          <w:rFonts w:ascii="Courier New" w:eastAsia="Calibri" w:hAnsi="Courier New" w:cs="Courier New"/>
          <w:b/>
          <w:i/>
          <w:sz w:val="24"/>
          <w:szCs w:val="24"/>
        </w:rPr>
        <w:t>“</w:t>
      </w:r>
      <w:r w:rsidRPr="00C64E79">
        <w:rPr>
          <w:rFonts w:ascii="Courier New" w:eastAsia="Calibri" w:hAnsi="Courier New" w:cs="Courier New"/>
          <w:b/>
          <w:i/>
          <w:sz w:val="24"/>
          <w:szCs w:val="24"/>
        </w:rPr>
        <w:t xml:space="preserve">Artículo </w:t>
      </w:r>
      <w:r>
        <w:rPr>
          <w:rFonts w:ascii="Courier New" w:eastAsia="Calibri" w:hAnsi="Courier New" w:cs="Courier New"/>
          <w:b/>
          <w:i/>
          <w:sz w:val="24"/>
          <w:szCs w:val="24"/>
        </w:rPr>
        <w:t>10</w:t>
      </w:r>
      <w:r w:rsidRPr="00C64E79">
        <w:rPr>
          <w:rFonts w:ascii="Courier New" w:eastAsia="Calibri" w:hAnsi="Courier New" w:cs="Courier New"/>
          <w:b/>
          <w:i/>
          <w:sz w:val="24"/>
          <w:szCs w:val="24"/>
        </w:rPr>
        <w:t>:</w:t>
      </w:r>
      <w:r w:rsidRPr="00C64E79">
        <w:rPr>
          <w:rFonts w:ascii="Courier New" w:eastAsia="Calibri" w:hAnsi="Courier New" w:cs="Courier New"/>
          <w:i/>
          <w:sz w:val="24"/>
          <w:szCs w:val="24"/>
        </w:rPr>
        <w:t xml:space="preserve"> </w:t>
      </w:r>
      <w:r>
        <w:rPr>
          <w:rFonts w:ascii="Courier New" w:eastAsia="Calibri" w:hAnsi="Courier New" w:cs="Courier New"/>
          <w:i/>
          <w:sz w:val="24"/>
          <w:szCs w:val="24"/>
        </w:rPr>
        <w:t xml:space="preserve">Impetrada la acción, puede el Juez en cualquier etapa del proceso, derivar el caso al Servicio de </w:t>
      </w:r>
      <w:r w:rsidR="001E259F">
        <w:rPr>
          <w:rFonts w:ascii="Courier New" w:eastAsia="Calibri" w:hAnsi="Courier New" w:cs="Courier New"/>
          <w:i/>
          <w:sz w:val="24"/>
          <w:szCs w:val="24"/>
        </w:rPr>
        <w:t>Mediación</w:t>
      </w:r>
      <w:r>
        <w:rPr>
          <w:rFonts w:ascii="Courier New" w:eastAsia="Calibri" w:hAnsi="Courier New" w:cs="Courier New"/>
          <w:i/>
          <w:sz w:val="24"/>
          <w:szCs w:val="24"/>
        </w:rPr>
        <w:t xml:space="preserve"> Familiar, con los efectos previsto</w:t>
      </w:r>
      <w:r w:rsidR="001E259F">
        <w:rPr>
          <w:rFonts w:ascii="Courier New" w:eastAsia="Calibri" w:hAnsi="Courier New" w:cs="Courier New"/>
          <w:i/>
          <w:sz w:val="24"/>
          <w:szCs w:val="24"/>
        </w:rPr>
        <w:t>s</w:t>
      </w:r>
      <w:r>
        <w:rPr>
          <w:rFonts w:ascii="Courier New" w:eastAsia="Calibri" w:hAnsi="Courier New" w:cs="Courier New"/>
          <w:i/>
          <w:sz w:val="24"/>
          <w:szCs w:val="24"/>
        </w:rPr>
        <w:t xml:space="preserve"> en el art. 15 de la </w:t>
      </w:r>
      <w:r w:rsidR="001E259F">
        <w:rPr>
          <w:rFonts w:ascii="Courier New" w:eastAsia="Calibri" w:hAnsi="Courier New" w:cs="Courier New"/>
          <w:i/>
          <w:sz w:val="24"/>
          <w:szCs w:val="24"/>
        </w:rPr>
        <w:t>presente</w:t>
      </w:r>
      <w:r>
        <w:rPr>
          <w:rFonts w:ascii="Courier New" w:eastAsia="Calibri" w:hAnsi="Courier New" w:cs="Courier New"/>
          <w:i/>
          <w:sz w:val="24"/>
          <w:szCs w:val="24"/>
        </w:rPr>
        <w:t xml:space="preserve"> Ley. </w:t>
      </w:r>
    </w:p>
    <w:p w:rsidR="00DA4EF0" w:rsidRDefault="00DA4EF0" w:rsidP="001E259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10561">
        <w:rPr>
          <w:rFonts w:ascii="Courier New" w:hAnsi="Courier New" w:cs="Courier New"/>
          <w:b/>
          <w:sz w:val="24"/>
          <w:szCs w:val="24"/>
          <w:u w:val="single"/>
        </w:rPr>
        <w:t xml:space="preserve">Artículo </w:t>
      </w:r>
      <w:r w:rsidR="001E259F">
        <w:rPr>
          <w:rFonts w:ascii="Courier New" w:hAnsi="Courier New" w:cs="Courier New"/>
          <w:b/>
          <w:sz w:val="24"/>
          <w:szCs w:val="24"/>
          <w:u w:val="single"/>
        </w:rPr>
        <w:t>2</w:t>
      </w:r>
      <w:r w:rsidRPr="00610561">
        <w:rPr>
          <w:rFonts w:ascii="Courier New" w:hAnsi="Courier New" w:cs="Courier New"/>
          <w:b/>
          <w:sz w:val="24"/>
          <w:szCs w:val="24"/>
          <w:u w:val="single"/>
        </w:rPr>
        <w:t>°</w:t>
      </w:r>
      <w:r w:rsidRPr="00610561">
        <w:rPr>
          <w:rFonts w:ascii="Courier New" w:hAnsi="Courier New" w:cs="Courier New"/>
          <w:b/>
          <w:sz w:val="24"/>
          <w:szCs w:val="24"/>
        </w:rPr>
        <w:t xml:space="preserve">: </w:t>
      </w:r>
      <w:r w:rsidR="001E259F" w:rsidRPr="00610561">
        <w:rPr>
          <w:rFonts w:ascii="Courier New" w:hAnsi="Courier New" w:cs="Courier New"/>
          <w:sz w:val="24"/>
          <w:szCs w:val="24"/>
        </w:rPr>
        <w:t>Modificase</w:t>
      </w:r>
      <w:r w:rsidRPr="00610561">
        <w:rPr>
          <w:rFonts w:ascii="Courier New" w:hAnsi="Courier New" w:cs="Courier New"/>
          <w:sz w:val="24"/>
          <w:szCs w:val="24"/>
        </w:rPr>
        <w:t xml:space="preserve"> el artículo</w:t>
      </w:r>
      <w:r w:rsidR="009472DD">
        <w:rPr>
          <w:rFonts w:ascii="Courier New" w:hAnsi="Courier New" w:cs="Courier New"/>
          <w:sz w:val="24"/>
          <w:szCs w:val="24"/>
        </w:rPr>
        <w:t xml:space="preserve"> 12 </w:t>
      </w:r>
      <w:r w:rsidRPr="00610561">
        <w:rPr>
          <w:rFonts w:ascii="Courier New" w:hAnsi="Courier New" w:cs="Courier New"/>
          <w:sz w:val="24"/>
          <w:szCs w:val="24"/>
        </w:rPr>
        <w:t xml:space="preserve">de la Ley 2930 el que quedará redactado de la siguiente manera: </w:t>
      </w:r>
    </w:p>
    <w:p w:rsidR="00C64E79" w:rsidRPr="00C64E79" w:rsidRDefault="00B76BD1" w:rsidP="00B76BD1">
      <w:pPr>
        <w:spacing w:line="360" w:lineRule="auto"/>
        <w:ind w:firstLine="708"/>
        <w:jc w:val="both"/>
        <w:rPr>
          <w:rFonts w:ascii="Courier New" w:eastAsia="Calibri" w:hAnsi="Courier New" w:cs="Courier New"/>
          <w:i/>
          <w:sz w:val="24"/>
          <w:szCs w:val="24"/>
        </w:rPr>
      </w:pPr>
      <w:r w:rsidRPr="00B76BD1">
        <w:rPr>
          <w:rFonts w:ascii="Courier New" w:eastAsia="Calibri" w:hAnsi="Courier New" w:cs="Courier New"/>
          <w:b/>
          <w:i/>
          <w:sz w:val="24"/>
          <w:szCs w:val="24"/>
        </w:rPr>
        <w:t>“</w:t>
      </w:r>
      <w:r w:rsidR="00C64E79" w:rsidRPr="00C64E79">
        <w:rPr>
          <w:rFonts w:ascii="Courier New" w:eastAsia="Calibri" w:hAnsi="Courier New" w:cs="Courier New"/>
          <w:b/>
          <w:i/>
          <w:sz w:val="24"/>
          <w:szCs w:val="24"/>
        </w:rPr>
        <w:t>Artículo 12:</w:t>
      </w:r>
      <w:r w:rsidR="00C64E79" w:rsidRPr="00C64E79">
        <w:rPr>
          <w:rFonts w:ascii="Courier New" w:eastAsia="Calibri" w:hAnsi="Courier New" w:cs="Courier New"/>
          <w:i/>
          <w:sz w:val="24"/>
          <w:szCs w:val="24"/>
        </w:rPr>
        <w:t xml:space="preserve"> En el proceso de mediación familiar deberá privilegiarse el interés superior de los niñas niños  y adolescentes. Cuando éstos estuvieren involucrados o la mediación tratare sobre cuestiones que los afecten, podrán</w:t>
      </w:r>
      <w:r w:rsidR="00C64E79" w:rsidRPr="00C64E79">
        <w:rPr>
          <w:rFonts w:ascii="Courier New" w:eastAsia="Calibri" w:hAnsi="Courier New" w:cs="Courier New"/>
          <w:b/>
          <w:i/>
          <w:sz w:val="24"/>
          <w:szCs w:val="24"/>
        </w:rPr>
        <w:t xml:space="preserve"> </w:t>
      </w:r>
      <w:r w:rsidR="00C64E79" w:rsidRPr="00C64E79">
        <w:rPr>
          <w:rFonts w:ascii="Courier New" w:eastAsia="Calibri" w:hAnsi="Courier New" w:cs="Courier New"/>
          <w:i/>
          <w:strike/>
          <w:sz w:val="24"/>
          <w:szCs w:val="24"/>
        </w:rPr>
        <w:t xml:space="preserve"> </w:t>
      </w:r>
      <w:r w:rsidR="00C64E79" w:rsidRPr="00C64E79">
        <w:rPr>
          <w:rFonts w:ascii="Courier New" w:eastAsia="Calibri" w:hAnsi="Courier New" w:cs="Courier New"/>
          <w:i/>
          <w:sz w:val="24"/>
          <w:szCs w:val="24"/>
        </w:rPr>
        <w:t xml:space="preserve"> ser escuchados por el mediador familiar y/o por el profesional capacitado, salvo que por su edad grado de madurez o circunstancias especiales no r</w:t>
      </w:r>
      <w:r w:rsidRPr="00B76BD1">
        <w:rPr>
          <w:rFonts w:ascii="Courier New" w:eastAsia="Calibri" w:hAnsi="Courier New" w:cs="Courier New"/>
          <w:i/>
          <w:sz w:val="24"/>
          <w:szCs w:val="24"/>
        </w:rPr>
        <w:t>esultare posible o conveniente”</w:t>
      </w:r>
    </w:p>
    <w:p w:rsidR="009472DD" w:rsidRDefault="009472DD" w:rsidP="001E259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472DD">
        <w:rPr>
          <w:rFonts w:ascii="Courier New" w:hAnsi="Courier New" w:cs="Courier New"/>
          <w:b/>
          <w:sz w:val="24"/>
          <w:szCs w:val="24"/>
          <w:u w:val="single"/>
        </w:rPr>
        <w:t xml:space="preserve">Artículo </w:t>
      </w:r>
      <w:r w:rsidR="001E259F">
        <w:rPr>
          <w:rFonts w:ascii="Courier New" w:hAnsi="Courier New" w:cs="Courier New"/>
          <w:b/>
          <w:sz w:val="24"/>
          <w:szCs w:val="24"/>
          <w:u w:val="single"/>
        </w:rPr>
        <w:t>3</w:t>
      </w:r>
      <w:r w:rsidRPr="009472DD">
        <w:rPr>
          <w:rFonts w:ascii="Courier New" w:hAnsi="Courier New" w:cs="Courier New"/>
          <w:b/>
          <w:sz w:val="24"/>
          <w:szCs w:val="24"/>
          <w:u w:val="single"/>
        </w:rPr>
        <w:t>º</w:t>
      </w:r>
      <w:r>
        <w:rPr>
          <w:rFonts w:ascii="Courier New" w:hAnsi="Courier New" w:cs="Courier New"/>
          <w:sz w:val="24"/>
          <w:szCs w:val="24"/>
        </w:rPr>
        <w:t xml:space="preserve">: </w:t>
      </w:r>
      <w:r w:rsidR="001E259F" w:rsidRPr="00610561">
        <w:rPr>
          <w:rFonts w:ascii="Courier New" w:hAnsi="Courier New" w:cs="Courier New"/>
          <w:sz w:val="24"/>
          <w:szCs w:val="24"/>
        </w:rPr>
        <w:t>Modificase</w:t>
      </w:r>
      <w:r w:rsidRPr="00610561">
        <w:rPr>
          <w:rFonts w:ascii="Courier New" w:hAnsi="Courier New" w:cs="Courier New"/>
          <w:sz w:val="24"/>
          <w:szCs w:val="24"/>
        </w:rPr>
        <w:t xml:space="preserve"> el artículo</w:t>
      </w:r>
      <w:r>
        <w:rPr>
          <w:rFonts w:ascii="Courier New" w:hAnsi="Courier New" w:cs="Courier New"/>
          <w:sz w:val="24"/>
          <w:szCs w:val="24"/>
        </w:rPr>
        <w:t xml:space="preserve"> 14 </w:t>
      </w:r>
      <w:r w:rsidRPr="00610561">
        <w:rPr>
          <w:rFonts w:ascii="Courier New" w:hAnsi="Courier New" w:cs="Courier New"/>
          <w:sz w:val="24"/>
          <w:szCs w:val="24"/>
        </w:rPr>
        <w:t xml:space="preserve">de la Ley 2930 el que quedará redactado de la siguiente manera: </w:t>
      </w:r>
    </w:p>
    <w:p w:rsidR="00404191" w:rsidRPr="00404191" w:rsidRDefault="00B76BD1" w:rsidP="00B76BD1">
      <w:pPr>
        <w:spacing w:line="360" w:lineRule="auto"/>
        <w:ind w:firstLine="708"/>
        <w:jc w:val="both"/>
        <w:rPr>
          <w:rFonts w:ascii="Courier New" w:eastAsia="Calibri" w:hAnsi="Courier New" w:cs="Courier New"/>
          <w:i/>
          <w:sz w:val="24"/>
          <w:szCs w:val="24"/>
        </w:rPr>
      </w:pPr>
      <w:r>
        <w:rPr>
          <w:rFonts w:ascii="Courier New" w:eastAsia="Calibri" w:hAnsi="Courier New" w:cs="Courier New"/>
          <w:b/>
          <w:i/>
          <w:sz w:val="24"/>
          <w:szCs w:val="24"/>
        </w:rPr>
        <w:t>“</w:t>
      </w:r>
      <w:r w:rsidR="00404191" w:rsidRPr="00404191">
        <w:rPr>
          <w:rFonts w:ascii="Courier New" w:eastAsia="Calibri" w:hAnsi="Courier New" w:cs="Courier New"/>
          <w:b/>
          <w:i/>
          <w:sz w:val="24"/>
          <w:szCs w:val="24"/>
        </w:rPr>
        <w:t>Artículo 14:</w:t>
      </w:r>
      <w:r w:rsidR="00404191" w:rsidRPr="00404191">
        <w:rPr>
          <w:rFonts w:ascii="Courier New" w:eastAsia="Calibri" w:hAnsi="Courier New" w:cs="Courier New"/>
          <w:i/>
          <w:sz w:val="24"/>
          <w:szCs w:val="24"/>
        </w:rPr>
        <w:t xml:space="preserve"> Los participantes deben —obligatoriamente— asistir a la reunión de mediación con patrocinio letrado.</w:t>
      </w:r>
    </w:p>
    <w:p w:rsidR="00404191" w:rsidRDefault="00404191" w:rsidP="00B76BD1">
      <w:pPr>
        <w:spacing w:line="360" w:lineRule="auto"/>
        <w:ind w:firstLine="708"/>
        <w:jc w:val="both"/>
        <w:rPr>
          <w:rFonts w:ascii="Courier New" w:eastAsia="Calibri" w:hAnsi="Courier New" w:cs="Courier New"/>
          <w:i/>
          <w:sz w:val="24"/>
          <w:szCs w:val="24"/>
        </w:rPr>
      </w:pPr>
      <w:r w:rsidRPr="00404191">
        <w:rPr>
          <w:rFonts w:ascii="Courier New" w:eastAsia="Calibri" w:hAnsi="Courier New" w:cs="Courier New"/>
          <w:i/>
          <w:sz w:val="24"/>
          <w:szCs w:val="24"/>
        </w:rPr>
        <w:t>Quienes carezcan de recursos deberán gestionar la asistencia jurídica gratuita en los organismos pertinentes.</w:t>
      </w:r>
      <w:r w:rsidR="00B76BD1">
        <w:rPr>
          <w:rFonts w:ascii="Courier New" w:eastAsia="Calibri" w:hAnsi="Courier New" w:cs="Courier New"/>
          <w:i/>
          <w:sz w:val="24"/>
          <w:szCs w:val="24"/>
        </w:rPr>
        <w:t>”.-</w:t>
      </w:r>
    </w:p>
    <w:p w:rsidR="00742FB9" w:rsidRDefault="00B76BD1" w:rsidP="001E259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  <w:u w:val="single"/>
        </w:rPr>
        <w:lastRenderedPageBreak/>
        <w:t>Artíc</w:t>
      </w:r>
      <w:r w:rsidR="00742FB9" w:rsidRPr="009472DD">
        <w:rPr>
          <w:rFonts w:ascii="Courier New" w:hAnsi="Courier New" w:cs="Courier New"/>
          <w:b/>
          <w:sz w:val="24"/>
          <w:szCs w:val="24"/>
          <w:u w:val="single"/>
        </w:rPr>
        <w:t xml:space="preserve">ulo </w:t>
      </w:r>
      <w:r w:rsidR="001E259F">
        <w:rPr>
          <w:rFonts w:ascii="Courier New" w:hAnsi="Courier New" w:cs="Courier New"/>
          <w:b/>
          <w:sz w:val="24"/>
          <w:szCs w:val="24"/>
          <w:u w:val="single"/>
        </w:rPr>
        <w:t>4</w:t>
      </w:r>
      <w:r w:rsidR="00742FB9" w:rsidRPr="009472DD">
        <w:rPr>
          <w:rFonts w:ascii="Courier New" w:hAnsi="Courier New" w:cs="Courier New"/>
          <w:b/>
          <w:sz w:val="24"/>
          <w:szCs w:val="24"/>
          <w:u w:val="single"/>
        </w:rPr>
        <w:t>º</w:t>
      </w:r>
      <w:r w:rsidR="00742FB9">
        <w:rPr>
          <w:rFonts w:ascii="Courier New" w:hAnsi="Courier New" w:cs="Courier New"/>
          <w:sz w:val="24"/>
          <w:szCs w:val="24"/>
        </w:rPr>
        <w:t xml:space="preserve">: </w:t>
      </w:r>
      <w:r w:rsidR="001E259F" w:rsidRPr="00610561">
        <w:rPr>
          <w:rFonts w:ascii="Courier New" w:hAnsi="Courier New" w:cs="Courier New"/>
          <w:sz w:val="24"/>
          <w:szCs w:val="24"/>
        </w:rPr>
        <w:t>Modificase</w:t>
      </w:r>
      <w:r w:rsidR="00742FB9" w:rsidRPr="00610561">
        <w:rPr>
          <w:rFonts w:ascii="Courier New" w:hAnsi="Courier New" w:cs="Courier New"/>
          <w:sz w:val="24"/>
          <w:szCs w:val="24"/>
        </w:rPr>
        <w:t xml:space="preserve"> el artículo</w:t>
      </w:r>
      <w:r w:rsidR="00742FB9">
        <w:rPr>
          <w:rFonts w:ascii="Courier New" w:hAnsi="Courier New" w:cs="Courier New"/>
          <w:sz w:val="24"/>
          <w:szCs w:val="24"/>
        </w:rPr>
        <w:t xml:space="preserve"> 16 </w:t>
      </w:r>
      <w:r w:rsidR="00742FB9" w:rsidRPr="00610561">
        <w:rPr>
          <w:rFonts w:ascii="Courier New" w:hAnsi="Courier New" w:cs="Courier New"/>
          <w:sz w:val="24"/>
          <w:szCs w:val="24"/>
        </w:rPr>
        <w:t xml:space="preserve">de la Ley 2930 el que quedará redactado de la siguiente manera: </w:t>
      </w:r>
    </w:p>
    <w:p w:rsidR="006D7453" w:rsidRPr="006D7453" w:rsidRDefault="00315DE5" w:rsidP="00B76BD1">
      <w:pPr>
        <w:spacing w:after="0" w:line="360" w:lineRule="auto"/>
        <w:ind w:firstLine="708"/>
        <w:jc w:val="both"/>
        <w:rPr>
          <w:rFonts w:ascii="Courier New" w:eastAsia="Calibri" w:hAnsi="Courier New" w:cs="Courier New"/>
          <w:i/>
          <w:sz w:val="24"/>
          <w:szCs w:val="24"/>
        </w:rPr>
      </w:pPr>
      <w:r w:rsidRPr="00315DE5">
        <w:rPr>
          <w:rFonts w:ascii="Courier New" w:eastAsia="Calibri" w:hAnsi="Courier New" w:cs="Courier New"/>
          <w:b/>
          <w:i/>
          <w:sz w:val="24"/>
          <w:szCs w:val="24"/>
        </w:rPr>
        <w:t>“</w:t>
      </w:r>
      <w:r w:rsidR="006D7453" w:rsidRPr="006D7453">
        <w:rPr>
          <w:rFonts w:ascii="Courier New" w:eastAsia="Calibri" w:hAnsi="Courier New" w:cs="Courier New"/>
          <w:b/>
          <w:i/>
          <w:sz w:val="24"/>
          <w:szCs w:val="24"/>
        </w:rPr>
        <w:t>Artículo 16</w:t>
      </w:r>
      <w:r w:rsidR="006D7453" w:rsidRPr="006D7453">
        <w:rPr>
          <w:rFonts w:ascii="Courier New" w:eastAsia="Calibri" w:hAnsi="Courier New" w:cs="Courier New"/>
          <w:i/>
          <w:sz w:val="24"/>
          <w:szCs w:val="24"/>
        </w:rPr>
        <w:t xml:space="preserve"> Cuando los participantes arriben a un acuerdo, este debe quedar plasmado en un acta labrada por el mediador sin consignar los detalles de las reuniones a los fines de preservar la confidencialidad del proceso.</w:t>
      </w:r>
    </w:p>
    <w:p w:rsidR="006D7453" w:rsidRPr="006D7453" w:rsidRDefault="006D7453" w:rsidP="00B76BD1">
      <w:pPr>
        <w:spacing w:after="0" w:line="360" w:lineRule="auto"/>
        <w:jc w:val="both"/>
        <w:rPr>
          <w:rFonts w:ascii="Courier New" w:eastAsia="Calibri" w:hAnsi="Courier New" w:cs="Courier New"/>
          <w:i/>
          <w:sz w:val="24"/>
          <w:szCs w:val="24"/>
        </w:rPr>
      </w:pPr>
      <w:r w:rsidRPr="006D7453">
        <w:rPr>
          <w:rFonts w:ascii="Courier New" w:eastAsia="Calibri" w:hAnsi="Courier New" w:cs="Courier New"/>
          <w:i/>
          <w:sz w:val="24"/>
          <w:szCs w:val="24"/>
        </w:rPr>
        <w:t xml:space="preserve">Se consignará sólo aquello que haga a lo estrictamente acordado. </w:t>
      </w:r>
    </w:p>
    <w:p w:rsidR="006D7453" w:rsidRPr="006D7453" w:rsidRDefault="006D7453" w:rsidP="00B76BD1">
      <w:pPr>
        <w:spacing w:after="0" w:line="360" w:lineRule="auto"/>
        <w:jc w:val="both"/>
        <w:rPr>
          <w:rFonts w:ascii="Courier New" w:eastAsia="Calibri" w:hAnsi="Courier New" w:cs="Courier New"/>
          <w:i/>
          <w:sz w:val="24"/>
          <w:szCs w:val="24"/>
          <w:lang w:val="es-MX"/>
        </w:rPr>
      </w:pPr>
      <w:r w:rsidRPr="006D7453">
        <w:rPr>
          <w:rFonts w:ascii="Courier New" w:eastAsia="Calibri" w:hAnsi="Courier New" w:cs="Courier New"/>
          <w:i/>
          <w:sz w:val="24"/>
          <w:szCs w:val="24"/>
          <w:lang w:val="es-MX"/>
        </w:rPr>
        <w:t xml:space="preserve">El acta deberá contener: </w:t>
      </w:r>
    </w:p>
    <w:p w:rsidR="006D7453" w:rsidRPr="006D7453" w:rsidRDefault="006D7453" w:rsidP="00B76BD1">
      <w:pPr>
        <w:numPr>
          <w:ilvl w:val="0"/>
          <w:numId w:val="1"/>
        </w:numPr>
        <w:spacing w:after="0" w:line="360" w:lineRule="auto"/>
        <w:jc w:val="both"/>
        <w:rPr>
          <w:rFonts w:ascii="Courier New" w:eastAsia="Calibri" w:hAnsi="Courier New" w:cs="Courier New"/>
          <w:i/>
          <w:sz w:val="24"/>
          <w:szCs w:val="24"/>
          <w:lang w:val="es-MX"/>
        </w:rPr>
      </w:pPr>
      <w:r w:rsidRPr="006D7453">
        <w:rPr>
          <w:rFonts w:ascii="Courier New" w:eastAsia="Calibri" w:hAnsi="Courier New" w:cs="Courier New"/>
          <w:i/>
          <w:sz w:val="24"/>
          <w:szCs w:val="24"/>
          <w:lang w:val="es-MX"/>
        </w:rPr>
        <w:t>Datos completos de las partes y sus letrados y mediador interviniente.</w:t>
      </w:r>
    </w:p>
    <w:p w:rsidR="006D7453" w:rsidRPr="006D7453" w:rsidRDefault="006D7453" w:rsidP="00B76BD1">
      <w:pPr>
        <w:numPr>
          <w:ilvl w:val="0"/>
          <w:numId w:val="1"/>
        </w:numPr>
        <w:spacing w:after="0" w:line="360" w:lineRule="auto"/>
        <w:jc w:val="both"/>
        <w:rPr>
          <w:rFonts w:ascii="Courier New" w:eastAsia="Calibri" w:hAnsi="Courier New" w:cs="Courier New"/>
          <w:i/>
          <w:sz w:val="24"/>
          <w:szCs w:val="24"/>
          <w:lang w:val="es-MX"/>
        </w:rPr>
      </w:pPr>
      <w:r w:rsidRPr="006D7453">
        <w:rPr>
          <w:rFonts w:ascii="Courier New" w:eastAsia="Calibri" w:hAnsi="Courier New" w:cs="Courier New"/>
          <w:i/>
          <w:sz w:val="24"/>
          <w:szCs w:val="24"/>
          <w:lang w:val="es-MX"/>
        </w:rPr>
        <w:t xml:space="preserve">Detalle de la/las obligaciones que han asumido las partes. </w:t>
      </w:r>
    </w:p>
    <w:p w:rsidR="006D7453" w:rsidRPr="006D7453" w:rsidRDefault="006D7453" w:rsidP="00B76BD1">
      <w:pPr>
        <w:numPr>
          <w:ilvl w:val="0"/>
          <w:numId w:val="1"/>
        </w:numPr>
        <w:spacing w:after="0" w:line="360" w:lineRule="auto"/>
        <w:jc w:val="both"/>
        <w:rPr>
          <w:rFonts w:ascii="Courier New" w:eastAsia="Calibri" w:hAnsi="Courier New" w:cs="Courier New"/>
          <w:i/>
          <w:sz w:val="24"/>
          <w:szCs w:val="24"/>
          <w:lang w:val="es-MX"/>
        </w:rPr>
      </w:pPr>
      <w:r w:rsidRPr="006D7453">
        <w:rPr>
          <w:rFonts w:ascii="Courier New" w:eastAsia="Calibri" w:hAnsi="Courier New" w:cs="Courier New"/>
          <w:i/>
          <w:sz w:val="24"/>
          <w:szCs w:val="24"/>
          <w:lang w:val="es-MX"/>
        </w:rPr>
        <w:t>Acuerdo alcanzado sobre honorarios, si hubiera.</w:t>
      </w:r>
    </w:p>
    <w:p w:rsidR="006D7453" w:rsidRPr="006D7453" w:rsidRDefault="006D7453" w:rsidP="00B76BD1">
      <w:pPr>
        <w:spacing w:after="0" w:line="360" w:lineRule="auto"/>
        <w:jc w:val="both"/>
        <w:rPr>
          <w:rFonts w:ascii="Courier New" w:eastAsia="Calibri" w:hAnsi="Courier New" w:cs="Courier New"/>
          <w:i/>
          <w:sz w:val="24"/>
          <w:szCs w:val="24"/>
          <w:lang w:val="es-MX"/>
        </w:rPr>
      </w:pPr>
    </w:p>
    <w:p w:rsidR="006D7453" w:rsidRDefault="006D7453" w:rsidP="00B76BD1">
      <w:pPr>
        <w:spacing w:after="0" w:line="360" w:lineRule="auto"/>
        <w:jc w:val="both"/>
        <w:rPr>
          <w:rFonts w:ascii="Courier New" w:eastAsia="Calibri" w:hAnsi="Courier New" w:cs="Courier New"/>
          <w:i/>
          <w:sz w:val="24"/>
          <w:szCs w:val="24"/>
        </w:rPr>
      </w:pPr>
      <w:r w:rsidRPr="006D7453">
        <w:rPr>
          <w:rFonts w:ascii="Courier New" w:eastAsia="Calibri" w:hAnsi="Courier New" w:cs="Courier New"/>
          <w:i/>
          <w:sz w:val="24"/>
          <w:szCs w:val="24"/>
        </w:rPr>
        <w:t>El acta deberá ser remitida dentro del quinto día de celebrada la audiencia al juzgado de origen, a los efectos de su homologación, la que deberá dictar el juez dentro de los diez días de recibida el acta, otorgándole a la misma carácter de título ejecutivo</w:t>
      </w:r>
      <w:r w:rsidR="00D66B35">
        <w:rPr>
          <w:rFonts w:ascii="Courier New" w:eastAsia="Calibri" w:hAnsi="Courier New" w:cs="Courier New"/>
          <w:i/>
          <w:sz w:val="24"/>
          <w:szCs w:val="24"/>
        </w:rPr>
        <w:t>.</w:t>
      </w:r>
    </w:p>
    <w:p w:rsidR="00D66B35" w:rsidRPr="006D7453" w:rsidRDefault="00D66B35" w:rsidP="00B76BD1">
      <w:pPr>
        <w:spacing w:after="0" w:line="360" w:lineRule="auto"/>
        <w:jc w:val="both"/>
        <w:rPr>
          <w:rFonts w:ascii="Courier New" w:eastAsia="Calibri" w:hAnsi="Courier New" w:cs="Courier New"/>
          <w:i/>
          <w:sz w:val="24"/>
          <w:szCs w:val="24"/>
        </w:rPr>
      </w:pPr>
      <w:r>
        <w:rPr>
          <w:rFonts w:ascii="Courier New" w:eastAsia="Calibri" w:hAnsi="Courier New" w:cs="Courier New"/>
          <w:i/>
          <w:sz w:val="24"/>
          <w:szCs w:val="24"/>
        </w:rPr>
        <w:t>Cuando estuvieran</w:t>
      </w:r>
      <w:r w:rsidR="000B7DAE">
        <w:rPr>
          <w:rFonts w:ascii="Courier New" w:eastAsia="Calibri" w:hAnsi="Courier New" w:cs="Courier New"/>
          <w:i/>
          <w:sz w:val="24"/>
          <w:szCs w:val="24"/>
        </w:rPr>
        <w:t xml:space="preserve"> </w:t>
      </w:r>
      <w:r>
        <w:rPr>
          <w:rFonts w:ascii="Courier New" w:eastAsia="Calibri" w:hAnsi="Courier New" w:cs="Courier New"/>
          <w:i/>
          <w:sz w:val="24"/>
          <w:szCs w:val="24"/>
        </w:rPr>
        <w:t xml:space="preserve">involucrados intereses de menores o incapaces, deberá darse vista al defensor del Niño y Adolescente y/o asesor técnico pertinente </w:t>
      </w:r>
      <w:r w:rsidR="000B7DAE">
        <w:rPr>
          <w:rFonts w:ascii="Courier New" w:eastAsia="Calibri" w:hAnsi="Courier New" w:cs="Courier New"/>
          <w:i/>
          <w:sz w:val="24"/>
          <w:szCs w:val="24"/>
        </w:rPr>
        <w:t xml:space="preserve"> p</w:t>
      </w:r>
      <w:r>
        <w:rPr>
          <w:rFonts w:ascii="Courier New" w:eastAsia="Calibri" w:hAnsi="Courier New" w:cs="Courier New"/>
          <w:i/>
          <w:sz w:val="24"/>
          <w:szCs w:val="24"/>
        </w:rPr>
        <w:t xml:space="preserve">revio </w:t>
      </w:r>
      <w:r w:rsidR="000B7DAE">
        <w:rPr>
          <w:rFonts w:ascii="Courier New" w:eastAsia="Calibri" w:hAnsi="Courier New" w:cs="Courier New"/>
          <w:i/>
          <w:sz w:val="24"/>
          <w:szCs w:val="24"/>
        </w:rPr>
        <w:t xml:space="preserve">cualquier homologación.- </w:t>
      </w:r>
    </w:p>
    <w:p w:rsidR="00145E4F" w:rsidRDefault="00145E4F" w:rsidP="00B76BD1">
      <w:pPr>
        <w:spacing w:line="360" w:lineRule="auto"/>
        <w:rPr>
          <w:rFonts w:ascii="Courier New" w:hAnsi="Courier New" w:cs="Courier New"/>
          <w:b/>
          <w:sz w:val="24"/>
          <w:szCs w:val="24"/>
          <w:u w:val="single"/>
        </w:rPr>
      </w:pPr>
    </w:p>
    <w:p w:rsidR="009472DD" w:rsidRDefault="009472DD" w:rsidP="00145E4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472DD">
        <w:rPr>
          <w:rFonts w:ascii="Courier New" w:hAnsi="Courier New" w:cs="Courier New"/>
          <w:b/>
          <w:sz w:val="24"/>
          <w:szCs w:val="24"/>
          <w:u w:val="single"/>
        </w:rPr>
        <w:t xml:space="preserve">Artículo </w:t>
      </w:r>
      <w:r w:rsidR="00145E4F">
        <w:rPr>
          <w:rFonts w:ascii="Courier New" w:hAnsi="Courier New" w:cs="Courier New"/>
          <w:b/>
          <w:sz w:val="24"/>
          <w:szCs w:val="24"/>
          <w:u w:val="single"/>
        </w:rPr>
        <w:t>5</w:t>
      </w:r>
      <w:r w:rsidRPr="009472DD">
        <w:rPr>
          <w:rFonts w:ascii="Courier New" w:hAnsi="Courier New" w:cs="Courier New"/>
          <w:b/>
          <w:sz w:val="24"/>
          <w:szCs w:val="24"/>
          <w:u w:val="single"/>
        </w:rPr>
        <w:t>º</w:t>
      </w:r>
      <w:r>
        <w:rPr>
          <w:rFonts w:ascii="Courier New" w:hAnsi="Courier New" w:cs="Courier New"/>
          <w:sz w:val="24"/>
          <w:szCs w:val="24"/>
        </w:rPr>
        <w:t xml:space="preserve">: </w:t>
      </w:r>
      <w:r w:rsidR="00145E4F" w:rsidRPr="00610561">
        <w:rPr>
          <w:rFonts w:ascii="Courier New" w:hAnsi="Courier New" w:cs="Courier New"/>
          <w:sz w:val="24"/>
          <w:szCs w:val="24"/>
        </w:rPr>
        <w:t>Modificase</w:t>
      </w:r>
      <w:r w:rsidRPr="00610561">
        <w:rPr>
          <w:rFonts w:ascii="Courier New" w:hAnsi="Courier New" w:cs="Courier New"/>
          <w:sz w:val="24"/>
          <w:szCs w:val="24"/>
        </w:rPr>
        <w:t xml:space="preserve"> el artículo</w:t>
      </w:r>
      <w:r>
        <w:rPr>
          <w:rFonts w:ascii="Courier New" w:hAnsi="Courier New" w:cs="Courier New"/>
          <w:sz w:val="24"/>
          <w:szCs w:val="24"/>
        </w:rPr>
        <w:t xml:space="preserve"> 18 </w:t>
      </w:r>
      <w:r w:rsidRPr="00610561">
        <w:rPr>
          <w:rFonts w:ascii="Courier New" w:hAnsi="Courier New" w:cs="Courier New"/>
          <w:sz w:val="24"/>
          <w:szCs w:val="24"/>
        </w:rPr>
        <w:t xml:space="preserve">de la Ley 2930 el que quedará redactado de la siguiente manera: </w:t>
      </w:r>
    </w:p>
    <w:p w:rsidR="006D7453" w:rsidRPr="006D7453" w:rsidRDefault="00315DE5" w:rsidP="00315DE5">
      <w:pPr>
        <w:spacing w:line="360" w:lineRule="auto"/>
        <w:ind w:firstLine="708"/>
        <w:jc w:val="both"/>
        <w:rPr>
          <w:rFonts w:ascii="Courier New" w:eastAsia="Calibri" w:hAnsi="Courier New" w:cs="Courier New"/>
          <w:i/>
          <w:sz w:val="24"/>
          <w:szCs w:val="24"/>
        </w:rPr>
      </w:pPr>
      <w:r>
        <w:rPr>
          <w:rFonts w:ascii="Courier New" w:eastAsia="Calibri" w:hAnsi="Courier New" w:cs="Courier New"/>
          <w:b/>
          <w:i/>
          <w:sz w:val="24"/>
          <w:szCs w:val="24"/>
        </w:rPr>
        <w:t>“</w:t>
      </w:r>
      <w:r w:rsidR="006D7453" w:rsidRPr="006D7453">
        <w:rPr>
          <w:rFonts w:ascii="Courier New" w:eastAsia="Calibri" w:hAnsi="Courier New" w:cs="Courier New"/>
          <w:b/>
          <w:i/>
          <w:sz w:val="24"/>
          <w:szCs w:val="24"/>
        </w:rPr>
        <w:t>Artículo 18:</w:t>
      </w:r>
      <w:r w:rsidR="006D7453" w:rsidRPr="006D7453">
        <w:rPr>
          <w:rFonts w:ascii="Courier New" w:eastAsia="Calibri" w:hAnsi="Courier New" w:cs="Courier New"/>
          <w:i/>
          <w:sz w:val="24"/>
          <w:szCs w:val="24"/>
        </w:rPr>
        <w:t xml:space="preserve"> Los honorarios de los letrados de las partes, si no se hubiesen convenido, se regirán por lo establecido por la legislación vigente y serán </w:t>
      </w:r>
      <w:r w:rsidR="006D7453" w:rsidRPr="006D7453">
        <w:rPr>
          <w:rFonts w:ascii="Courier New" w:eastAsia="Calibri" w:hAnsi="Courier New" w:cs="Courier New"/>
          <w:i/>
          <w:sz w:val="24"/>
          <w:szCs w:val="24"/>
        </w:rPr>
        <w:lastRenderedPageBreak/>
        <w:t xml:space="preserve">regulados por el Juez al </w:t>
      </w:r>
      <w:r>
        <w:rPr>
          <w:rFonts w:ascii="Courier New" w:eastAsia="Calibri" w:hAnsi="Courier New" w:cs="Courier New"/>
          <w:i/>
          <w:sz w:val="24"/>
          <w:szCs w:val="24"/>
        </w:rPr>
        <w:t>momento de homologar el acuerdo”</w:t>
      </w:r>
    </w:p>
    <w:p w:rsidR="00197079" w:rsidRDefault="00366529" w:rsidP="0019707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42FB9">
        <w:rPr>
          <w:rFonts w:ascii="Courier New" w:hAnsi="Courier New" w:cs="Courier New"/>
          <w:b/>
          <w:sz w:val="24"/>
          <w:szCs w:val="24"/>
          <w:u w:val="single"/>
        </w:rPr>
        <w:t>Artículo</w:t>
      </w:r>
      <w:r w:rsidR="00742FB9" w:rsidRPr="00742FB9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145E4F">
        <w:rPr>
          <w:rFonts w:ascii="Courier New" w:hAnsi="Courier New" w:cs="Courier New"/>
          <w:b/>
          <w:sz w:val="24"/>
          <w:szCs w:val="24"/>
          <w:u w:val="single"/>
        </w:rPr>
        <w:t>6</w:t>
      </w:r>
      <w:r w:rsidR="009472DD" w:rsidRPr="00742FB9">
        <w:rPr>
          <w:rFonts w:ascii="Courier New" w:hAnsi="Courier New" w:cs="Courier New"/>
          <w:b/>
          <w:sz w:val="24"/>
          <w:szCs w:val="24"/>
          <w:u w:val="single"/>
        </w:rPr>
        <w:t>º</w:t>
      </w:r>
      <w:r w:rsidR="009472DD">
        <w:rPr>
          <w:rFonts w:ascii="Courier New" w:hAnsi="Courier New" w:cs="Courier New"/>
          <w:sz w:val="24"/>
          <w:szCs w:val="24"/>
        </w:rPr>
        <w:t xml:space="preserve">: </w:t>
      </w:r>
      <w:r w:rsidR="00197079" w:rsidRPr="00610561">
        <w:rPr>
          <w:rFonts w:ascii="Courier New" w:hAnsi="Courier New" w:cs="Courier New"/>
          <w:sz w:val="24"/>
          <w:szCs w:val="24"/>
        </w:rPr>
        <w:t>Modificase el artículo</w:t>
      </w:r>
      <w:r w:rsidR="00197079">
        <w:rPr>
          <w:rFonts w:ascii="Courier New" w:hAnsi="Courier New" w:cs="Courier New"/>
          <w:sz w:val="24"/>
          <w:szCs w:val="24"/>
        </w:rPr>
        <w:t xml:space="preserve"> 19 </w:t>
      </w:r>
      <w:r w:rsidR="00197079" w:rsidRPr="00610561">
        <w:rPr>
          <w:rFonts w:ascii="Courier New" w:hAnsi="Courier New" w:cs="Courier New"/>
          <w:sz w:val="24"/>
          <w:szCs w:val="24"/>
        </w:rPr>
        <w:t xml:space="preserve">de la Ley 2930 el que quedará redactado de la siguiente manera: </w:t>
      </w:r>
    </w:p>
    <w:p w:rsidR="00197079" w:rsidRDefault="00197079" w:rsidP="0019707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eastAsia="Calibri" w:hAnsi="Courier New" w:cs="Courier New"/>
          <w:b/>
          <w:i/>
          <w:sz w:val="24"/>
          <w:szCs w:val="24"/>
        </w:rPr>
        <w:t>“</w:t>
      </w:r>
      <w:r w:rsidRPr="006D7453">
        <w:rPr>
          <w:rFonts w:ascii="Courier New" w:eastAsia="Calibri" w:hAnsi="Courier New" w:cs="Courier New"/>
          <w:b/>
          <w:i/>
          <w:sz w:val="24"/>
          <w:szCs w:val="24"/>
        </w:rPr>
        <w:t>Artículo 1</w:t>
      </w:r>
      <w:r>
        <w:rPr>
          <w:rFonts w:ascii="Courier New" w:eastAsia="Calibri" w:hAnsi="Courier New" w:cs="Courier New"/>
          <w:b/>
          <w:i/>
          <w:sz w:val="24"/>
          <w:szCs w:val="24"/>
        </w:rPr>
        <w:t>9</w:t>
      </w:r>
      <w:r w:rsidRPr="006D7453">
        <w:rPr>
          <w:rFonts w:ascii="Courier New" w:eastAsia="Calibri" w:hAnsi="Courier New" w:cs="Courier New"/>
          <w:b/>
          <w:i/>
          <w:sz w:val="24"/>
          <w:szCs w:val="24"/>
        </w:rPr>
        <w:t>:</w:t>
      </w:r>
      <w:r w:rsidRPr="006D7453">
        <w:rPr>
          <w:rFonts w:ascii="Courier New" w:eastAsia="Calibri" w:hAnsi="Courier New" w:cs="Courier New"/>
          <w:i/>
          <w:sz w:val="24"/>
          <w:szCs w:val="24"/>
        </w:rPr>
        <w:t xml:space="preserve"> </w:t>
      </w:r>
      <w:r>
        <w:rPr>
          <w:rFonts w:ascii="Courier New" w:eastAsia="Calibri" w:hAnsi="Courier New" w:cs="Courier New"/>
          <w:i/>
          <w:sz w:val="24"/>
          <w:szCs w:val="24"/>
        </w:rPr>
        <w:t xml:space="preserve">El Servicio de Mediación Familiar comenzará a funcionar a los diez días de publicada la presente Ley. Durante ese lapso, el Poder Judicial debe llamar a concurso para cubrir los cargos necesarios para la implementación y dictará los reglamentos pertinentes para su funcionamiento”.- </w:t>
      </w:r>
    </w:p>
    <w:p w:rsidR="009472DD" w:rsidRDefault="00B1581E" w:rsidP="00B1581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42FB9">
        <w:rPr>
          <w:rFonts w:ascii="Courier New" w:hAnsi="Courier New" w:cs="Courier New"/>
          <w:b/>
          <w:sz w:val="24"/>
          <w:szCs w:val="24"/>
          <w:u w:val="single"/>
        </w:rPr>
        <w:t xml:space="preserve">Artículo </w:t>
      </w:r>
      <w:r>
        <w:rPr>
          <w:rFonts w:ascii="Courier New" w:hAnsi="Courier New" w:cs="Courier New"/>
          <w:b/>
          <w:sz w:val="24"/>
          <w:szCs w:val="24"/>
          <w:u w:val="single"/>
        </w:rPr>
        <w:t>7</w:t>
      </w:r>
      <w:r w:rsidRPr="00742FB9">
        <w:rPr>
          <w:rFonts w:ascii="Courier New" w:hAnsi="Courier New" w:cs="Courier New"/>
          <w:b/>
          <w:sz w:val="24"/>
          <w:szCs w:val="24"/>
          <w:u w:val="single"/>
        </w:rPr>
        <w:t>º</w:t>
      </w:r>
      <w:r>
        <w:rPr>
          <w:rFonts w:ascii="Courier New" w:hAnsi="Courier New" w:cs="Courier New"/>
          <w:sz w:val="24"/>
          <w:szCs w:val="24"/>
        </w:rPr>
        <w:t xml:space="preserve">: </w:t>
      </w:r>
      <w:r w:rsidR="009472DD">
        <w:rPr>
          <w:rFonts w:ascii="Courier New" w:hAnsi="Courier New" w:cs="Courier New"/>
          <w:sz w:val="24"/>
          <w:szCs w:val="24"/>
        </w:rPr>
        <w:t>Derogase el artículo</w:t>
      </w:r>
      <w:r w:rsidR="006D7453">
        <w:rPr>
          <w:rFonts w:ascii="Courier New" w:hAnsi="Courier New" w:cs="Courier New"/>
          <w:sz w:val="24"/>
          <w:szCs w:val="24"/>
        </w:rPr>
        <w:t xml:space="preserve"> 20</w:t>
      </w:r>
      <w:r w:rsidR="009472DD">
        <w:rPr>
          <w:rFonts w:ascii="Courier New" w:hAnsi="Courier New" w:cs="Courier New"/>
          <w:sz w:val="24"/>
          <w:szCs w:val="24"/>
        </w:rPr>
        <w:t xml:space="preserve"> de la Ley 2930</w:t>
      </w:r>
      <w:r w:rsidR="00C64E79">
        <w:rPr>
          <w:rFonts w:ascii="Courier New" w:hAnsi="Courier New" w:cs="Courier New"/>
          <w:sz w:val="24"/>
          <w:szCs w:val="24"/>
        </w:rPr>
        <w:t xml:space="preserve">. </w:t>
      </w:r>
    </w:p>
    <w:p w:rsidR="009472DD" w:rsidRPr="00610561" w:rsidRDefault="00C64E79" w:rsidP="00B76BD1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742FB9">
        <w:rPr>
          <w:rFonts w:ascii="Courier New" w:hAnsi="Courier New" w:cs="Courier New"/>
          <w:b/>
          <w:sz w:val="24"/>
          <w:szCs w:val="24"/>
          <w:u w:val="single"/>
        </w:rPr>
        <w:t>Artí</w:t>
      </w:r>
      <w:r w:rsidR="00742FB9" w:rsidRPr="00742FB9">
        <w:rPr>
          <w:rFonts w:ascii="Courier New" w:hAnsi="Courier New" w:cs="Courier New"/>
          <w:b/>
          <w:sz w:val="24"/>
          <w:szCs w:val="24"/>
          <w:u w:val="single"/>
        </w:rPr>
        <w:t xml:space="preserve">culo </w:t>
      </w:r>
      <w:r w:rsidR="00B1581E">
        <w:rPr>
          <w:rFonts w:ascii="Courier New" w:hAnsi="Courier New" w:cs="Courier New"/>
          <w:b/>
          <w:sz w:val="24"/>
          <w:szCs w:val="24"/>
          <w:u w:val="single"/>
        </w:rPr>
        <w:t>8</w:t>
      </w:r>
      <w:r w:rsidRPr="00742FB9">
        <w:rPr>
          <w:rFonts w:ascii="Courier New" w:hAnsi="Courier New" w:cs="Courier New"/>
          <w:b/>
          <w:sz w:val="24"/>
          <w:szCs w:val="24"/>
          <w:u w:val="single"/>
        </w:rPr>
        <w:t xml:space="preserve">º: </w:t>
      </w:r>
      <w:r w:rsidR="006D7453" w:rsidRPr="006D7453">
        <w:rPr>
          <w:rFonts w:ascii="Courier New" w:hAnsi="Courier New" w:cs="Courier New"/>
          <w:sz w:val="24"/>
          <w:szCs w:val="24"/>
        </w:rPr>
        <w:t xml:space="preserve">Comuníquese al Poder Ejecutivo.- </w:t>
      </w:r>
    </w:p>
    <w:sectPr w:rsidR="009472DD" w:rsidRPr="00610561" w:rsidSect="006C514B">
      <w:pgSz w:w="11907" w:h="16840" w:code="9"/>
      <w:pgMar w:top="1843" w:right="1701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F4199"/>
    <w:multiLevelType w:val="hybridMultilevel"/>
    <w:tmpl w:val="D46259E2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2D"/>
    <w:rsid w:val="00022983"/>
    <w:rsid w:val="000B7DAE"/>
    <w:rsid w:val="00122C5C"/>
    <w:rsid w:val="00145E4F"/>
    <w:rsid w:val="001936F2"/>
    <w:rsid w:val="00197079"/>
    <w:rsid w:val="001C55F9"/>
    <w:rsid w:val="001C5C94"/>
    <w:rsid w:val="001D16BC"/>
    <w:rsid w:val="001E259F"/>
    <w:rsid w:val="002D1D26"/>
    <w:rsid w:val="00315DE5"/>
    <w:rsid w:val="003177C3"/>
    <w:rsid w:val="00366529"/>
    <w:rsid w:val="003C280F"/>
    <w:rsid w:val="00404191"/>
    <w:rsid w:val="0049078F"/>
    <w:rsid w:val="005A260F"/>
    <w:rsid w:val="005C5887"/>
    <w:rsid w:val="00610561"/>
    <w:rsid w:val="00654E4B"/>
    <w:rsid w:val="00660571"/>
    <w:rsid w:val="006B7554"/>
    <w:rsid w:val="006C514B"/>
    <w:rsid w:val="006D7453"/>
    <w:rsid w:val="006F58A1"/>
    <w:rsid w:val="00742FB9"/>
    <w:rsid w:val="007C16D2"/>
    <w:rsid w:val="008D7701"/>
    <w:rsid w:val="008E7D54"/>
    <w:rsid w:val="009472DD"/>
    <w:rsid w:val="00990FFA"/>
    <w:rsid w:val="009964CC"/>
    <w:rsid w:val="009B2CAD"/>
    <w:rsid w:val="00A534DD"/>
    <w:rsid w:val="00A92EC6"/>
    <w:rsid w:val="00B1581E"/>
    <w:rsid w:val="00B76BD1"/>
    <w:rsid w:val="00C47EC2"/>
    <w:rsid w:val="00C64E79"/>
    <w:rsid w:val="00C80B4F"/>
    <w:rsid w:val="00C92F22"/>
    <w:rsid w:val="00D66B35"/>
    <w:rsid w:val="00D80270"/>
    <w:rsid w:val="00DA4EF0"/>
    <w:rsid w:val="00DE5E14"/>
    <w:rsid w:val="00E44144"/>
    <w:rsid w:val="00E762CB"/>
    <w:rsid w:val="00EF3183"/>
    <w:rsid w:val="00FA152D"/>
    <w:rsid w:val="00FA2D6D"/>
    <w:rsid w:val="00FB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5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5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Novoa</dc:creator>
  <cp:lastModifiedBy>guillermina morinelli</cp:lastModifiedBy>
  <cp:revision>2</cp:revision>
  <cp:lastPrinted>2016-10-14T14:19:00Z</cp:lastPrinted>
  <dcterms:created xsi:type="dcterms:W3CDTF">2016-10-18T17:38:00Z</dcterms:created>
  <dcterms:modified xsi:type="dcterms:W3CDTF">2016-10-18T17:38:00Z</dcterms:modified>
</cp:coreProperties>
</file>