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384" w:rsidRDefault="000D1384" w:rsidP="00D2443F">
      <w:pPr>
        <w:pStyle w:val="Ttulo"/>
        <w:pBdr>
          <w:bottom w:val="single" w:sz="8" w:space="6" w:color="629DD1" w:themeColor="accent1"/>
        </w:pBdr>
        <w:rPr>
          <w:sz w:val="48"/>
          <w:szCs w:val="48"/>
          <w:lang w:val="es-MX"/>
        </w:rPr>
      </w:pPr>
    </w:p>
    <w:p w:rsidR="00B11F8B" w:rsidRDefault="009A3141" w:rsidP="00D2443F">
      <w:pPr>
        <w:pStyle w:val="Ttulo"/>
        <w:pBdr>
          <w:bottom w:val="single" w:sz="8" w:space="6" w:color="629DD1" w:themeColor="accent1"/>
        </w:pBdr>
        <w:rPr>
          <w:sz w:val="48"/>
          <w:szCs w:val="48"/>
          <w:lang w:val="es-MX"/>
        </w:rPr>
      </w:pPr>
      <w:r>
        <w:rPr>
          <w:sz w:val="48"/>
          <w:szCs w:val="48"/>
          <w:lang w:val="es-MX"/>
        </w:rPr>
        <w:t xml:space="preserve">Reforma Procesal Penal </w:t>
      </w:r>
    </w:p>
    <w:p w:rsidR="000D5DDC" w:rsidRPr="00B11F8B" w:rsidRDefault="009A3141" w:rsidP="00D2443F">
      <w:pPr>
        <w:pStyle w:val="Ttulo"/>
        <w:pBdr>
          <w:bottom w:val="single" w:sz="8" w:space="6" w:color="629DD1" w:themeColor="accent1"/>
        </w:pBdr>
        <w:rPr>
          <w:color w:val="7EB1E6" w:themeColor="accent2" w:themeTint="99"/>
          <w:sz w:val="36"/>
          <w:szCs w:val="36"/>
          <w:lang w:val="es-MX"/>
        </w:rPr>
      </w:pPr>
      <w:r w:rsidRPr="00B11F8B">
        <w:rPr>
          <w:color w:val="7EB1E6" w:themeColor="accent2" w:themeTint="99"/>
          <w:sz w:val="36"/>
          <w:szCs w:val="36"/>
          <w:lang w:val="es-MX"/>
        </w:rPr>
        <w:t xml:space="preserve">Propuesta de comunicación </w:t>
      </w:r>
    </w:p>
    <w:p w:rsidR="005C6A09" w:rsidRDefault="005C6A09" w:rsidP="00013E98">
      <w:pPr>
        <w:pStyle w:val="Subttulo"/>
        <w:rPr>
          <w:lang w:val="es-MX"/>
        </w:rPr>
      </w:pPr>
    </w:p>
    <w:p w:rsidR="00013E98" w:rsidRPr="007A7C4E" w:rsidRDefault="00013E98" w:rsidP="00013E98">
      <w:pPr>
        <w:pStyle w:val="Subttulo"/>
        <w:rPr>
          <w:sz w:val="28"/>
          <w:szCs w:val="28"/>
          <w:lang w:val="es-MX"/>
        </w:rPr>
      </w:pPr>
      <w:r w:rsidRPr="007A7C4E">
        <w:rPr>
          <w:sz w:val="28"/>
          <w:szCs w:val="28"/>
          <w:lang w:val="es-MX"/>
        </w:rPr>
        <w:t>Introducción</w:t>
      </w:r>
    </w:p>
    <w:p w:rsidR="00680B75" w:rsidRPr="00E44CC5" w:rsidRDefault="00607054" w:rsidP="00FB2301">
      <w:pPr>
        <w:spacing w:line="360" w:lineRule="exact"/>
        <w:jc w:val="both"/>
        <w:rPr>
          <w:lang w:val="es-MX"/>
        </w:rPr>
      </w:pPr>
      <w:r w:rsidRPr="00E44CC5">
        <w:rPr>
          <w:lang w:val="es-MX"/>
        </w:rPr>
        <w:t>La implementación de la reforma procesal penal</w:t>
      </w:r>
      <w:r w:rsidR="008A1ECF" w:rsidRPr="00E44CC5">
        <w:rPr>
          <w:lang w:val="es-MX"/>
        </w:rPr>
        <w:t xml:space="preserve"> –prevista para </w:t>
      </w:r>
      <w:r w:rsidR="00804299" w:rsidRPr="00E44CC5">
        <w:rPr>
          <w:lang w:val="es-MX"/>
        </w:rPr>
        <w:t xml:space="preserve">enero de </w:t>
      </w:r>
      <w:r w:rsidR="008A1ECF" w:rsidRPr="00E44CC5">
        <w:rPr>
          <w:lang w:val="es-MX"/>
        </w:rPr>
        <w:t>2014-</w:t>
      </w:r>
      <w:r w:rsidR="002E7580" w:rsidRPr="00E44CC5">
        <w:rPr>
          <w:lang w:val="es-MX"/>
        </w:rPr>
        <w:t>requiere, necesariamente, de una comunicación integral, estratégica y eficaz que</w:t>
      </w:r>
      <w:r w:rsidRPr="00E44CC5">
        <w:rPr>
          <w:lang w:val="es-MX"/>
        </w:rPr>
        <w:t xml:space="preserve"> facilite la transición de actual sistema al nuevo</w:t>
      </w:r>
      <w:r w:rsidR="002E7580" w:rsidRPr="00E44CC5">
        <w:rPr>
          <w:lang w:val="es-MX"/>
        </w:rPr>
        <w:t>, reforzando el proceso de cambio</w:t>
      </w:r>
      <w:r w:rsidRPr="00E44CC5">
        <w:rPr>
          <w:lang w:val="es-MX"/>
        </w:rPr>
        <w:t>.</w:t>
      </w:r>
      <w:r w:rsidR="008A1ECF" w:rsidRPr="00E44CC5">
        <w:rPr>
          <w:lang w:val="es-MX"/>
        </w:rPr>
        <w:t xml:space="preserve"> Esto se aplica tanto para los </w:t>
      </w:r>
      <w:r w:rsidR="009056E3" w:rsidRPr="00E44CC5">
        <w:rPr>
          <w:lang w:val="es-MX"/>
        </w:rPr>
        <w:t>operadores del mismo</w:t>
      </w:r>
      <w:r w:rsidR="008A1ECF" w:rsidRPr="00E44CC5">
        <w:rPr>
          <w:lang w:val="es-MX"/>
        </w:rPr>
        <w:t xml:space="preserve"> como para los justiciables. </w:t>
      </w:r>
      <w:r w:rsidRPr="00E44CC5">
        <w:rPr>
          <w:lang w:val="es-MX"/>
        </w:rPr>
        <w:t>En tal sentido, es fundamental entender que la comunicación estratégica es, necesariamente, un proceso participativo en el que se deben involucr</w:t>
      </w:r>
      <w:r w:rsidR="00680B75" w:rsidRPr="00E44CC5">
        <w:rPr>
          <w:lang w:val="es-MX"/>
        </w:rPr>
        <w:t>ar todos los actores del cambio para conseguir que el mensaje institucional llegue, sea entendible y sea creíble.</w:t>
      </w:r>
    </w:p>
    <w:p w:rsidR="007A7C4E" w:rsidRPr="00E44CC5" w:rsidRDefault="00FE2B31" w:rsidP="00FB2301">
      <w:pPr>
        <w:spacing w:line="360" w:lineRule="exact"/>
        <w:jc w:val="both"/>
        <w:rPr>
          <w:lang w:val="es-MX"/>
        </w:rPr>
      </w:pPr>
      <w:r w:rsidRPr="00E44CC5">
        <w:rPr>
          <w:lang w:val="es-MX"/>
        </w:rPr>
        <w:t xml:space="preserve">Aunque no contemos en este momento con un diagnóstico </w:t>
      </w:r>
      <w:r w:rsidR="00D2443F" w:rsidRPr="00E44CC5">
        <w:rPr>
          <w:lang w:val="es-MX"/>
        </w:rPr>
        <w:t xml:space="preserve">acabado </w:t>
      </w:r>
      <w:r w:rsidRPr="00E44CC5">
        <w:rPr>
          <w:lang w:val="es-MX"/>
        </w:rPr>
        <w:t xml:space="preserve">respecto de cuáles serán las principales resistencias a la hora de la implementación de </w:t>
      </w:r>
      <w:r w:rsidR="00804299" w:rsidRPr="00E44CC5">
        <w:rPr>
          <w:lang w:val="es-MX"/>
        </w:rPr>
        <w:t>esta</w:t>
      </w:r>
      <w:r w:rsidRPr="00E44CC5">
        <w:rPr>
          <w:lang w:val="es-MX"/>
        </w:rPr>
        <w:t xml:space="preserve"> reforma, podemos elaborar un proyecto de plan de comunicación</w:t>
      </w:r>
      <w:r w:rsidR="004C5883" w:rsidRPr="00E44CC5">
        <w:rPr>
          <w:lang w:val="es-MX"/>
        </w:rPr>
        <w:t xml:space="preserve"> para que acompañe este proceso</w:t>
      </w:r>
      <w:r w:rsidR="00804299" w:rsidRPr="00E44CC5">
        <w:rPr>
          <w:lang w:val="es-MX"/>
        </w:rPr>
        <w:t xml:space="preserve"> de cambio</w:t>
      </w:r>
      <w:r w:rsidR="008A1ECF" w:rsidRPr="00E44CC5">
        <w:rPr>
          <w:lang w:val="es-MX"/>
        </w:rPr>
        <w:t xml:space="preserve">sobre la base de lo trabajado desde la Subsecretaría de Planificación y la Escuela de Capacitación del Poder </w:t>
      </w:r>
      <w:r w:rsidR="00D2443F" w:rsidRPr="00E44CC5">
        <w:rPr>
          <w:lang w:val="es-MX"/>
        </w:rPr>
        <w:t xml:space="preserve">Judicial yel conocimiento de las principales resistencias a los procesos de cambio. </w:t>
      </w:r>
      <w:r w:rsidR="009056E3" w:rsidRPr="00E44CC5">
        <w:rPr>
          <w:lang w:val="es-MX"/>
        </w:rPr>
        <w:t xml:space="preserve">Esto es: </w:t>
      </w:r>
      <w:r w:rsidR="009056E3" w:rsidRPr="00E44CC5">
        <w:rPr>
          <w:b/>
          <w:lang w:val="es-MX"/>
        </w:rPr>
        <w:t>no saber, no poder, no querer.</w:t>
      </w:r>
    </w:p>
    <w:p w:rsidR="00FE2B31" w:rsidRPr="00E44CC5" w:rsidRDefault="009056E3" w:rsidP="00FB2301">
      <w:pPr>
        <w:spacing w:line="360" w:lineRule="exact"/>
        <w:jc w:val="both"/>
        <w:rPr>
          <w:lang w:val="es-MX"/>
        </w:rPr>
      </w:pPr>
      <w:r w:rsidRPr="00E44CC5">
        <w:rPr>
          <w:lang w:val="es-MX"/>
        </w:rPr>
        <w:t>Si bien la comunicación es transversal a los tres estados</w:t>
      </w:r>
      <w:r w:rsidR="007A7C4E" w:rsidRPr="00E44CC5">
        <w:rPr>
          <w:lang w:val="es-MX"/>
        </w:rPr>
        <w:t xml:space="preserve"> anteriormente mencionados</w:t>
      </w:r>
      <w:r w:rsidRPr="00E44CC5">
        <w:rPr>
          <w:lang w:val="es-MX"/>
        </w:rPr>
        <w:t xml:space="preserve">, no cumple el mismo objetivo en cada uno de ellos. </w:t>
      </w:r>
      <w:r w:rsidR="005547C8" w:rsidRPr="00E44CC5">
        <w:rPr>
          <w:lang w:val="es-MX"/>
        </w:rPr>
        <w:t xml:space="preserve">Para trabajar sobre el eje “no conocer” </w:t>
      </w:r>
      <w:r w:rsidR="002A41D4" w:rsidRPr="00E44CC5">
        <w:rPr>
          <w:lang w:val="es-MX"/>
        </w:rPr>
        <w:t>se propone hacer</w:t>
      </w:r>
      <w:r w:rsidR="005547C8" w:rsidRPr="00E44CC5">
        <w:rPr>
          <w:lang w:val="es-MX"/>
        </w:rPr>
        <w:t xml:space="preserve"> especial hincapié en la comunicación del proyecto de cambio brindando una visión general</w:t>
      </w:r>
      <w:r w:rsidR="007A7C4E" w:rsidRPr="00E44CC5">
        <w:rPr>
          <w:lang w:val="es-MX"/>
        </w:rPr>
        <w:t xml:space="preserve"> a toda la comunidad</w:t>
      </w:r>
      <w:r w:rsidR="005547C8" w:rsidRPr="00E44CC5">
        <w:rPr>
          <w:lang w:val="es-MX"/>
        </w:rPr>
        <w:t xml:space="preserve"> y</w:t>
      </w:r>
      <w:r w:rsidR="007A7C4E" w:rsidRPr="00E44CC5">
        <w:rPr>
          <w:lang w:val="es-MX"/>
        </w:rPr>
        <w:t xml:space="preserve"> una</w:t>
      </w:r>
      <w:r w:rsidR="005547C8" w:rsidRPr="00E44CC5">
        <w:rPr>
          <w:lang w:val="es-MX"/>
        </w:rPr>
        <w:t xml:space="preserve"> particular para cada público/objetivo</w:t>
      </w:r>
      <w:r w:rsidR="007A7C4E" w:rsidRPr="00E44CC5">
        <w:rPr>
          <w:lang w:val="es-MX"/>
        </w:rPr>
        <w:t xml:space="preserve">. </w:t>
      </w:r>
      <w:r w:rsidR="005547C8" w:rsidRPr="00E44CC5">
        <w:rPr>
          <w:lang w:val="es-MX"/>
        </w:rPr>
        <w:t>El eje “no poder” debe trabajarse, necesariamente, desde la capacitación de los operadores</w:t>
      </w:r>
      <w:r w:rsidR="00D15276" w:rsidRPr="00E44CC5">
        <w:rPr>
          <w:lang w:val="es-MX"/>
        </w:rPr>
        <w:t xml:space="preserve"> y replicadores</w:t>
      </w:r>
      <w:r w:rsidR="005547C8" w:rsidRPr="00E44CC5">
        <w:rPr>
          <w:lang w:val="es-MX"/>
        </w:rPr>
        <w:t xml:space="preserve"> comunicando claramente las ventajas del cambio, los beneficios personales y el reconocimiento que el Poder Judicial va a efectuar sobre aquellos que lo impulsen. Para el tercer eje, el “no querer” hay que hacer</w:t>
      </w:r>
      <w:r w:rsidR="00C73950" w:rsidRPr="00E44CC5">
        <w:rPr>
          <w:lang w:val="es-MX"/>
        </w:rPr>
        <w:t>énfasis</w:t>
      </w:r>
      <w:r w:rsidR="005547C8" w:rsidRPr="00E44CC5">
        <w:rPr>
          <w:lang w:val="es-MX"/>
        </w:rPr>
        <w:t xml:space="preserve"> en la comunicación para el consenso –teniendo en cuenta que el desacuerdo es uno de los principales motivos de la resistencia en esta instancia- disminuyendo al mínimo el nivel de incertidumbre (sobre todo de los operadores y los replicadores) y reforzando identi</w:t>
      </w:r>
      <w:r w:rsidR="00D15276" w:rsidRPr="00E44CC5">
        <w:rPr>
          <w:lang w:val="es-MX"/>
        </w:rPr>
        <w:t>fi</w:t>
      </w:r>
      <w:r w:rsidR="005547C8" w:rsidRPr="00E44CC5">
        <w:rPr>
          <w:lang w:val="es-MX"/>
        </w:rPr>
        <w:t>cación de las personas en los nuevos roles que van a ocupar en el futuro.</w:t>
      </w:r>
    </w:p>
    <w:p w:rsidR="00E44CC5" w:rsidRDefault="00E44CC5" w:rsidP="00FB2301">
      <w:pPr>
        <w:spacing w:line="360" w:lineRule="exact"/>
        <w:jc w:val="both"/>
        <w:rPr>
          <w:lang w:val="es-MX"/>
        </w:rPr>
      </w:pPr>
    </w:p>
    <w:p w:rsidR="008043BF" w:rsidRDefault="008043BF" w:rsidP="00FB2301">
      <w:pPr>
        <w:spacing w:line="360" w:lineRule="exact"/>
        <w:jc w:val="both"/>
        <w:rPr>
          <w:lang w:val="es-MX"/>
        </w:rPr>
      </w:pPr>
    </w:p>
    <w:p w:rsidR="008043BF" w:rsidRDefault="008043BF" w:rsidP="00FB2301">
      <w:pPr>
        <w:spacing w:line="360" w:lineRule="exact"/>
        <w:jc w:val="both"/>
        <w:rPr>
          <w:lang w:val="es-MX"/>
        </w:rPr>
      </w:pPr>
    </w:p>
    <w:p w:rsidR="00E44CC5" w:rsidRDefault="00E44CC5" w:rsidP="00427088">
      <w:pPr>
        <w:pStyle w:val="Subttulo"/>
        <w:rPr>
          <w:sz w:val="26"/>
          <w:szCs w:val="26"/>
          <w:lang w:val="es-MX"/>
        </w:rPr>
      </w:pPr>
    </w:p>
    <w:p w:rsidR="00427088" w:rsidRPr="007A7C4E" w:rsidRDefault="003C2FAF" w:rsidP="00427088">
      <w:pPr>
        <w:pStyle w:val="Subttulo"/>
        <w:rPr>
          <w:sz w:val="26"/>
          <w:szCs w:val="26"/>
          <w:lang w:val="es-MX"/>
        </w:rPr>
      </w:pPr>
      <w:r>
        <w:rPr>
          <w:sz w:val="26"/>
          <w:szCs w:val="26"/>
          <w:lang w:val="es-MX"/>
        </w:rPr>
        <w:t>E</w:t>
      </w:r>
      <w:r w:rsidR="00427088" w:rsidRPr="007A7C4E">
        <w:rPr>
          <w:sz w:val="26"/>
          <w:szCs w:val="26"/>
          <w:lang w:val="es-MX"/>
        </w:rPr>
        <w:t>jes Temáticos</w:t>
      </w:r>
    </w:p>
    <w:p w:rsidR="00427088" w:rsidRPr="008043BF" w:rsidRDefault="00427088" w:rsidP="00C73950">
      <w:pPr>
        <w:spacing w:line="400" w:lineRule="exact"/>
        <w:jc w:val="both"/>
        <w:rPr>
          <w:lang w:val="es-MX"/>
        </w:rPr>
      </w:pPr>
      <w:r w:rsidRPr="008043BF">
        <w:rPr>
          <w:lang w:val="es-MX"/>
        </w:rPr>
        <w:t xml:space="preserve">La reforma procesal penal involucra una multiplicidad de temáticas cuyo abordaje </w:t>
      </w:r>
      <w:r w:rsidR="00AF5BD2" w:rsidRPr="008043BF">
        <w:rPr>
          <w:lang w:val="es-MX"/>
        </w:rPr>
        <w:t xml:space="preserve">simultáneo </w:t>
      </w:r>
      <w:r w:rsidRPr="008043BF">
        <w:rPr>
          <w:lang w:val="es-MX"/>
        </w:rPr>
        <w:t xml:space="preserve">es complejo. </w:t>
      </w:r>
      <w:r w:rsidR="00AF5BD2" w:rsidRPr="008043BF">
        <w:rPr>
          <w:lang w:val="es-MX"/>
        </w:rPr>
        <w:t>Por lo tanto</w:t>
      </w:r>
      <w:r w:rsidRPr="008043BF">
        <w:rPr>
          <w:lang w:val="es-MX"/>
        </w:rPr>
        <w:t xml:space="preserve"> requiere, necesariamente, </w:t>
      </w:r>
      <w:r w:rsidR="00D15276" w:rsidRPr="008043BF">
        <w:rPr>
          <w:lang w:val="es-MX"/>
        </w:rPr>
        <w:t xml:space="preserve">que se realice </w:t>
      </w:r>
      <w:r w:rsidRPr="008043BF">
        <w:rPr>
          <w:lang w:val="es-MX"/>
        </w:rPr>
        <w:t xml:space="preserve">una jerarquización de la información. </w:t>
      </w:r>
      <w:r w:rsidR="00D15276" w:rsidRPr="008043BF">
        <w:rPr>
          <w:lang w:val="es-MX"/>
        </w:rPr>
        <w:t xml:space="preserve">A tal fin, </w:t>
      </w:r>
      <w:r w:rsidRPr="008043BF">
        <w:rPr>
          <w:lang w:val="es-MX"/>
        </w:rPr>
        <w:t>se propone hacer foco en los siguiente</w:t>
      </w:r>
      <w:r w:rsidR="005547C8" w:rsidRPr="008043BF">
        <w:rPr>
          <w:lang w:val="es-MX"/>
        </w:rPr>
        <w:t>s</w:t>
      </w:r>
      <w:r w:rsidRPr="008043BF">
        <w:rPr>
          <w:lang w:val="es-MX"/>
        </w:rPr>
        <w:t xml:space="preserve"> principios básicos de reforma:</w:t>
      </w:r>
    </w:p>
    <w:p w:rsidR="009A3141" w:rsidRDefault="009A3141" w:rsidP="00C73950">
      <w:pPr>
        <w:pStyle w:val="Prrafodelista"/>
        <w:numPr>
          <w:ilvl w:val="0"/>
          <w:numId w:val="7"/>
        </w:numPr>
        <w:spacing w:line="400" w:lineRule="exact"/>
        <w:rPr>
          <w:lang w:val="es-MX"/>
        </w:rPr>
      </w:pPr>
      <w:r>
        <w:rPr>
          <w:lang w:val="es-MX"/>
        </w:rPr>
        <w:t>Oralidad</w:t>
      </w:r>
    </w:p>
    <w:p w:rsidR="00427088" w:rsidRPr="008043BF" w:rsidRDefault="00427088" w:rsidP="00C73950">
      <w:pPr>
        <w:pStyle w:val="Prrafodelista"/>
        <w:numPr>
          <w:ilvl w:val="0"/>
          <w:numId w:val="7"/>
        </w:numPr>
        <w:spacing w:line="400" w:lineRule="exact"/>
        <w:rPr>
          <w:lang w:val="es-MX"/>
        </w:rPr>
      </w:pPr>
      <w:r w:rsidRPr="008043BF">
        <w:rPr>
          <w:lang w:val="es-MX"/>
        </w:rPr>
        <w:t>Publicidad</w:t>
      </w:r>
    </w:p>
    <w:p w:rsidR="00427088" w:rsidRPr="008043BF" w:rsidRDefault="00427088" w:rsidP="00C73950">
      <w:pPr>
        <w:pStyle w:val="Prrafodelista"/>
        <w:numPr>
          <w:ilvl w:val="0"/>
          <w:numId w:val="7"/>
        </w:numPr>
        <w:spacing w:line="400" w:lineRule="exact"/>
        <w:rPr>
          <w:lang w:val="es-MX"/>
        </w:rPr>
      </w:pPr>
      <w:r w:rsidRPr="008043BF">
        <w:rPr>
          <w:lang w:val="es-MX"/>
        </w:rPr>
        <w:t>Contradicción (Sistema adversarial)</w:t>
      </w:r>
    </w:p>
    <w:p w:rsidR="00427088" w:rsidRPr="008043BF" w:rsidRDefault="00427088" w:rsidP="00C73950">
      <w:pPr>
        <w:pStyle w:val="Prrafodelista"/>
        <w:numPr>
          <w:ilvl w:val="0"/>
          <w:numId w:val="7"/>
        </w:numPr>
        <w:spacing w:line="400" w:lineRule="exact"/>
        <w:rPr>
          <w:lang w:val="es-MX"/>
        </w:rPr>
      </w:pPr>
      <w:r w:rsidRPr="008043BF">
        <w:rPr>
          <w:lang w:val="es-MX"/>
        </w:rPr>
        <w:t xml:space="preserve">Inmediación </w:t>
      </w:r>
    </w:p>
    <w:p w:rsidR="00427088" w:rsidRPr="008043BF" w:rsidRDefault="00427088" w:rsidP="00C73950">
      <w:pPr>
        <w:pStyle w:val="Prrafodelista"/>
        <w:numPr>
          <w:ilvl w:val="0"/>
          <w:numId w:val="7"/>
        </w:numPr>
        <w:spacing w:line="400" w:lineRule="exact"/>
        <w:rPr>
          <w:lang w:val="es-MX"/>
        </w:rPr>
      </w:pPr>
      <w:r w:rsidRPr="008043BF">
        <w:rPr>
          <w:lang w:val="es-MX"/>
        </w:rPr>
        <w:t>Simplificación y Celeridad</w:t>
      </w:r>
    </w:p>
    <w:p w:rsidR="00427088" w:rsidRPr="008043BF" w:rsidRDefault="00427088" w:rsidP="00C73950">
      <w:pPr>
        <w:pStyle w:val="Prrafodelista"/>
        <w:numPr>
          <w:ilvl w:val="0"/>
          <w:numId w:val="7"/>
        </w:numPr>
        <w:spacing w:line="400" w:lineRule="exact"/>
        <w:rPr>
          <w:lang w:val="es-MX"/>
        </w:rPr>
      </w:pPr>
      <w:r w:rsidRPr="008043BF">
        <w:rPr>
          <w:lang w:val="es-MX"/>
        </w:rPr>
        <w:t>Transparencia</w:t>
      </w:r>
    </w:p>
    <w:p w:rsidR="00427088" w:rsidRPr="008043BF" w:rsidRDefault="00427088" w:rsidP="00C73950">
      <w:pPr>
        <w:spacing w:line="400" w:lineRule="exact"/>
        <w:rPr>
          <w:lang w:val="es-MX"/>
        </w:rPr>
      </w:pPr>
      <w:r w:rsidRPr="008043BF">
        <w:rPr>
          <w:lang w:val="es-MX"/>
        </w:rPr>
        <w:t xml:space="preserve">Los ejes temáticos </w:t>
      </w:r>
      <w:r w:rsidR="00AE1F50">
        <w:rPr>
          <w:lang w:val="es-MX"/>
        </w:rPr>
        <w:t xml:space="preserve">que </w:t>
      </w:r>
      <w:r w:rsidRPr="008043BF">
        <w:rPr>
          <w:lang w:val="es-MX"/>
        </w:rPr>
        <w:t xml:space="preserve">se </w:t>
      </w:r>
      <w:r w:rsidR="00AE1F50">
        <w:rPr>
          <w:lang w:val="es-MX"/>
        </w:rPr>
        <w:t xml:space="preserve">priorizarán </w:t>
      </w:r>
      <w:r w:rsidR="00784269" w:rsidRPr="008043BF">
        <w:rPr>
          <w:lang w:val="es-MX"/>
        </w:rPr>
        <w:t xml:space="preserve">al momento de la difusión </w:t>
      </w:r>
      <w:r w:rsidRPr="008043BF">
        <w:rPr>
          <w:lang w:val="es-MX"/>
        </w:rPr>
        <w:t>serán:</w:t>
      </w:r>
    </w:p>
    <w:p w:rsidR="00427088" w:rsidRPr="008043BF" w:rsidRDefault="00427088" w:rsidP="00C73950">
      <w:pPr>
        <w:pStyle w:val="Prrafodelista"/>
        <w:numPr>
          <w:ilvl w:val="0"/>
          <w:numId w:val="3"/>
        </w:numPr>
        <w:spacing w:line="400" w:lineRule="exact"/>
        <w:rPr>
          <w:lang w:val="es-MX"/>
        </w:rPr>
      </w:pPr>
      <w:r w:rsidRPr="008043BF">
        <w:rPr>
          <w:lang w:val="es-MX"/>
        </w:rPr>
        <w:t>Juicio por Jurados</w:t>
      </w:r>
      <w:r w:rsidR="00C73950" w:rsidRPr="008043BF">
        <w:rPr>
          <w:lang w:val="es-MX"/>
        </w:rPr>
        <w:t xml:space="preserve"> populares</w:t>
      </w:r>
    </w:p>
    <w:p w:rsidR="00427088" w:rsidRPr="008043BF" w:rsidRDefault="00427088" w:rsidP="00C73950">
      <w:pPr>
        <w:pStyle w:val="Prrafodelista"/>
        <w:numPr>
          <w:ilvl w:val="0"/>
          <w:numId w:val="3"/>
        </w:numPr>
        <w:spacing w:line="400" w:lineRule="exact"/>
        <w:rPr>
          <w:lang w:val="es-MX"/>
        </w:rPr>
      </w:pPr>
      <w:r w:rsidRPr="008043BF">
        <w:rPr>
          <w:lang w:val="es-MX"/>
        </w:rPr>
        <w:t xml:space="preserve">Derechos de la Víctima </w:t>
      </w:r>
    </w:p>
    <w:p w:rsidR="00427088" w:rsidRPr="008043BF" w:rsidRDefault="00427088" w:rsidP="00C73950">
      <w:pPr>
        <w:pStyle w:val="Prrafodelista"/>
        <w:numPr>
          <w:ilvl w:val="0"/>
          <w:numId w:val="3"/>
        </w:numPr>
        <w:spacing w:line="400" w:lineRule="exact"/>
        <w:rPr>
          <w:lang w:val="es-MX"/>
        </w:rPr>
      </w:pPr>
      <w:r w:rsidRPr="008043BF">
        <w:rPr>
          <w:lang w:val="es-MX"/>
        </w:rPr>
        <w:t>Derechos del Imputado</w:t>
      </w:r>
    </w:p>
    <w:p w:rsidR="00427088" w:rsidRPr="008043BF" w:rsidRDefault="00784269" w:rsidP="00C73950">
      <w:pPr>
        <w:pStyle w:val="Prrafodelista"/>
        <w:numPr>
          <w:ilvl w:val="0"/>
          <w:numId w:val="3"/>
        </w:numPr>
        <w:spacing w:line="400" w:lineRule="exact"/>
        <w:rPr>
          <w:lang w:val="es-MX"/>
        </w:rPr>
      </w:pPr>
      <w:r w:rsidRPr="008043BF">
        <w:rPr>
          <w:lang w:val="es-MX"/>
        </w:rPr>
        <w:t>Roles en el proceso</w:t>
      </w:r>
      <w:r w:rsidR="00C73950" w:rsidRPr="008043BF">
        <w:rPr>
          <w:lang w:val="es-MX"/>
        </w:rPr>
        <w:t xml:space="preserve"> / división de funciones</w:t>
      </w:r>
    </w:p>
    <w:p w:rsidR="00784269" w:rsidRPr="008043BF" w:rsidRDefault="00784269" w:rsidP="00C73950">
      <w:pPr>
        <w:pStyle w:val="Prrafodelista"/>
        <w:numPr>
          <w:ilvl w:val="0"/>
          <w:numId w:val="3"/>
        </w:numPr>
        <w:spacing w:line="400" w:lineRule="exact"/>
        <w:rPr>
          <w:lang w:val="es-MX"/>
        </w:rPr>
      </w:pPr>
      <w:r w:rsidRPr="008043BF">
        <w:rPr>
          <w:lang w:val="es-MX"/>
        </w:rPr>
        <w:t>Métodos alternativos de resolución de conflictos</w:t>
      </w:r>
    </w:p>
    <w:p w:rsidR="00AF5BD2" w:rsidRPr="008043BF" w:rsidRDefault="00AF5BD2" w:rsidP="00AF5BD2">
      <w:pPr>
        <w:spacing w:line="400" w:lineRule="exact"/>
        <w:jc w:val="both"/>
        <w:rPr>
          <w:lang w:val="es-MX"/>
        </w:rPr>
      </w:pPr>
      <w:r w:rsidRPr="008043BF">
        <w:rPr>
          <w:lang w:val="es-MX"/>
        </w:rPr>
        <w:t xml:space="preserve">Posteriormente -una vez que se implemente la reforma procesal penal- deberá evaluarse la necesidad de introducir nuevas temáticas que profundicen los principios básicos mencionados anteriormente. </w:t>
      </w:r>
    </w:p>
    <w:p w:rsidR="00E7334C" w:rsidRDefault="00E7334C" w:rsidP="00C73950">
      <w:pPr>
        <w:pStyle w:val="Subttulo"/>
        <w:spacing w:line="400" w:lineRule="exact"/>
        <w:rPr>
          <w:sz w:val="26"/>
          <w:szCs w:val="26"/>
          <w:lang w:val="es-MX"/>
        </w:rPr>
      </w:pPr>
    </w:p>
    <w:p w:rsidR="000D1384" w:rsidRDefault="000D1384" w:rsidP="000D1384">
      <w:pPr>
        <w:rPr>
          <w:lang w:val="es-MX"/>
        </w:rPr>
      </w:pPr>
    </w:p>
    <w:p w:rsidR="00E44CC5" w:rsidRDefault="00E44CC5" w:rsidP="000D1384">
      <w:pPr>
        <w:rPr>
          <w:lang w:val="es-MX"/>
        </w:rPr>
      </w:pPr>
    </w:p>
    <w:p w:rsidR="00E44CC5" w:rsidRDefault="00E44CC5" w:rsidP="000D1384">
      <w:pPr>
        <w:rPr>
          <w:lang w:val="es-MX"/>
        </w:rPr>
      </w:pPr>
    </w:p>
    <w:p w:rsidR="00E44CC5" w:rsidRDefault="00E44CC5" w:rsidP="000D1384">
      <w:pPr>
        <w:rPr>
          <w:lang w:val="es-MX"/>
        </w:rPr>
      </w:pPr>
    </w:p>
    <w:p w:rsidR="00E44CC5" w:rsidRDefault="00E44CC5" w:rsidP="000D1384">
      <w:pPr>
        <w:rPr>
          <w:lang w:val="es-MX"/>
        </w:rPr>
      </w:pPr>
    </w:p>
    <w:p w:rsidR="00E44CC5" w:rsidRDefault="00E44CC5" w:rsidP="000D1384">
      <w:pPr>
        <w:rPr>
          <w:lang w:val="es-MX"/>
        </w:rPr>
      </w:pPr>
    </w:p>
    <w:p w:rsidR="00E44CC5" w:rsidRDefault="00E44CC5" w:rsidP="000D1384">
      <w:pPr>
        <w:rPr>
          <w:lang w:val="es-MX"/>
        </w:rPr>
      </w:pPr>
    </w:p>
    <w:p w:rsidR="008043BF" w:rsidRDefault="008043BF" w:rsidP="000D1384">
      <w:pPr>
        <w:rPr>
          <w:lang w:val="es-MX"/>
        </w:rPr>
      </w:pPr>
    </w:p>
    <w:p w:rsidR="00E44CC5" w:rsidRDefault="00E44CC5" w:rsidP="000D1384">
      <w:pPr>
        <w:rPr>
          <w:lang w:val="es-MX"/>
        </w:rPr>
      </w:pPr>
    </w:p>
    <w:p w:rsidR="00D5671B" w:rsidRPr="007A7C4E" w:rsidRDefault="00D5671B" w:rsidP="00013E98">
      <w:pPr>
        <w:pStyle w:val="Subttulo"/>
        <w:rPr>
          <w:sz w:val="26"/>
          <w:szCs w:val="26"/>
          <w:lang w:val="es-MX"/>
        </w:rPr>
      </w:pPr>
      <w:r w:rsidRPr="007A7C4E">
        <w:rPr>
          <w:sz w:val="26"/>
          <w:szCs w:val="26"/>
          <w:lang w:val="es-MX"/>
        </w:rPr>
        <w:t>Públicos / Objetivos</w:t>
      </w:r>
    </w:p>
    <w:p w:rsidR="00D2443F" w:rsidRPr="008043BF" w:rsidRDefault="00D2443F" w:rsidP="00C73950">
      <w:pPr>
        <w:spacing w:line="400" w:lineRule="exact"/>
        <w:jc w:val="both"/>
        <w:rPr>
          <w:lang w:val="es-MX"/>
        </w:rPr>
      </w:pPr>
      <w:r w:rsidRPr="008043BF">
        <w:rPr>
          <w:lang w:val="es-MX"/>
        </w:rPr>
        <w:t>En primer lugar, podemos establecer los distintos públicos a los que deberán ir dirigidas las acciones del plan. A su vez estos grupos deberán subdividirse para algunas comunicaciones en particular. Así tenemos, por un lado la comunidad (Población en general, Ciudadanos, Periodistas) y por el otr</w:t>
      </w:r>
      <w:r w:rsidR="00E7334C" w:rsidRPr="008043BF">
        <w:rPr>
          <w:lang w:val="es-MX"/>
        </w:rPr>
        <w:t xml:space="preserve">o, </w:t>
      </w:r>
      <w:r w:rsidR="00AE1F50">
        <w:rPr>
          <w:lang w:val="es-MX"/>
        </w:rPr>
        <w:t xml:space="preserve">a </w:t>
      </w:r>
      <w:r w:rsidR="00E7334C" w:rsidRPr="008043BF">
        <w:rPr>
          <w:lang w:val="es-MX"/>
        </w:rPr>
        <w:t>los operadores del sistema (a</w:t>
      </w:r>
      <w:r w:rsidRPr="008043BF">
        <w:rPr>
          <w:lang w:val="es-MX"/>
        </w:rPr>
        <w:t>bogados de la matrícula, magistrados, funcionarios, auxiliares y empleados del Poder Judicial). En este último grupo no se puede dejar de tener en cuenta, además, a la Asociación de Magistrados</w:t>
      </w:r>
      <w:r w:rsidR="0010791E" w:rsidRPr="008043BF">
        <w:rPr>
          <w:lang w:val="es-MX"/>
        </w:rPr>
        <w:t>, el Colegio de Abogados</w:t>
      </w:r>
      <w:r w:rsidRPr="008043BF">
        <w:rPr>
          <w:lang w:val="es-MX"/>
        </w:rPr>
        <w:t xml:space="preserve"> y el Sindicato de </w:t>
      </w:r>
      <w:r w:rsidR="000D1384" w:rsidRPr="008043BF">
        <w:rPr>
          <w:lang w:val="es-MX"/>
        </w:rPr>
        <w:t xml:space="preserve">Empleados Judiciales de Neuquén, que pueden ser destinatarios de la comunicación en determinados momentos del proceso y coadyuvantes en otros. </w:t>
      </w:r>
    </w:p>
    <w:p w:rsidR="00D5671B" w:rsidRPr="008043BF" w:rsidRDefault="00D5671B" w:rsidP="00C73950">
      <w:pPr>
        <w:spacing w:line="400" w:lineRule="exact"/>
        <w:jc w:val="both"/>
        <w:rPr>
          <w:lang w:val="es-MX"/>
        </w:rPr>
      </w:pPr>
      <w:r w:rsidRPr="008043BF">
        <w:rPr>
          <w:lang w:val="es-MX"/>
        </w:rPr>
        <w:t xml:space="preserve">Para el grupo de </w:t>
      </w:r>
      <w:r w:rsidRPr="008043BF">
        <w:rPr>
          <w:b/>
          <w:lang w:val="es-MX"/>
        </w:rPr>
        <w:t>Operadores del Sistema</w:t>
      </w:r>
      <w:r w:rsidRPr="008043BF">
        <w:rPr>
          <w:lang w:val="es-MX"/>
        </w:rPr>
        <w:t>: (abogados, jueces, fiscales, defensores, auxiliares de justicia y empleados del Poder Judicial) se plantean los siguientes objetivos de la comunicación:</w:t>
      </w:r>
    </w:p>
    <w:p w:rsidR="00D5671B" w:rsidRPr="008043BF" w:rsidRDefault="00D5671B" w:rsidP="00C73950">
      <w:pPr>
        <w:pStyle w:val="Prrafodelista"/>
        <w:numPr>
          <w:ilvl w:val="0"/>
          <w:numId w:val="6"/>
        </w:numPr>
        <w:spacing w:line="400" w:lineRule="exact"/>
        <w:jc w:val="both"/>
        <w:rPr>
          <w:lang w:val="es-MX"/>
        </w:rPr>
      </w:pPr>
      <w:r w:rsidRPr="008043BF">
        <w:rPr>
          <w:lang w:val="es-MX"/>
        </w:rPr>
        <w:t>Que conozcan los aspectos centrales de la reforma</w:t>
      </w:r>
    </w:p>
    <w:p w:rsidR="00D5671B" w:rsidRPr="008043BF" w:rsidRDefault="000D1384" w:rsidP="00C73950">
      <w:pPr>
        <w:pStyle w:val="Prrafodelista"/>
        <w:numPr>
          <w:ilvl w:val="0"/>
          <w:numId w:val="6"/>
        </w:numPr>
        <w:spacing w:line="400" w:lineRule="exact"/>
        <w:jc w:val="both"/>
        <w:rPr>
          <w:lang w:val="es-MX"/>
        </w:rPr>
      </w:pPr>
      <w:r w:rsidRPr="008043BF">
        <w:rPr>
          <w:lang w:val="es-MX"/>
        </w:rPr>
        <w:t>Que se involucren</w:t>
      </w:r>
      <w:r w:rsidR="00D5671B" w:rsidRPr="008043BF">
        <w:rPr>
          <w:lang w:val="es-MX"/>
        </w:rPr>
        <w:t xml:space="preserve"> en el proceso de cambio</w:t>
      </w:r>
    </w:p>
    <w:p w:rsidR="00D5671B" w:rsidRPr="008043BF" w:rsidRDefault="00D5671B" w:rsidP="00C73950">
      <w:pPr>
        <w:pStyle w:val="Prrafodelista"/>
        <w:numPr>
          <w:ilvl w:val="0"/>
          <w:numId w:val="6"/>
        </w:numPr>
        <w:spacing w:line="400" w:lineRule="exact"/>
        <w:jc w:val="both"/>
        <w:rPr>
          <w:lang w:val="es-MX"/>
        </w:rPr>
      </w:pPr>
      <w:r w:rsidRPr="008043BF">
        <w:rPr>
          <w:lang w:val="es-MX"/>
        </w:rPr>
        <w:t>Que se transformen en replicadores del cambio</w:t>
      </w:r>
    </w:p>
    <w:p w:rsidR="000D1384" w:rsidRPr="008043BF" w:rsidRDefault="000D1384" w:rsidP="00C73950">
      <w:pPr>
        <w:spacing w:line="400" w:lineRule="exact"/>
        <w:jc w:val="both"/>
        <w:rPr>
          <w:lang w:val="es-MX"/>
        </w:rPr>
      </w:pPr>
    </w:p>
    <w:p w:rsidR="00D5671B" w:rsidRPr="008043BF" w:rsidRDefault="00013E98" w:rsidP="00C73950">
      <w:pPr>
        <w:spacing w:line="400" w:lineRule="exact"/>
        <w:jc w:val="both"/>
        <w:rPr>
          <w:lang w:val="es-MX"/>
        </w:rPr>
      </w:pPr>
      <w:r w:rsidRPr="008043BF">
        <w:rPr>
          <w:lang w:val="es-MX"/>
        </w:rPr>
        <w:t>Para e</w:t>
      </w:r>
      <w:r w:rsidR="00D5671B" w:rsidRPr="008043BF">
        <w:rPr>
          <w:lang w:val="es-MX"/>
        </w:rPr>
        <w:t>l otro público, el de la Comunidad, podemos establecer los siguientes objetivos generales:</w:t>
      </w:r>
    </w:p>
    <w:p w:rsidR="00D5671B" w:rsidRPr="008043BF" w:rsidRDefault="00D5671B" w:rsidP="00C73950">
      <w:pPr>
        <w:pStyle w:val="Prrafodelista"/>
        <w:numPr>
          <w:ilvl w:val="0"/>
          <w:numId w:val="5"/>
        </w:numPr>
        <w:spacing w:line="400" w:lineRule="exact"/>
        <w:jc w:val="both"/>
        <w:rPr>
          <w:lang w:val="es-MX"/>
        </w:rPr>
      </w:pPr>
      <w:r w:rsidRPr="008043BF">
        <w:rPr>
          <w:lang w:val="es-MX"/>
        </w:rPr>
        <w:t>Que conozcan la reforma, sus nuevos derechos y responsabilidades</w:t>
      </w:r>
    </w:p>
    <w:p w:rsidR="00013E98" w:rsidRPr="008043BF" w:rsidRDefault="00013E98" w:rsidP="00C73950">
      <w:pPr>
        <w:pStyle w:val="Prrafodelista"/>
        <w:numPr>
          <w:ilvl w:val="0"/>
          <w:numId w:val="5"/>
        </w:numPr>
        <w:spacing w:line="400" w:lineRule="exact"/>
        <w:jc w:val="both"/>
        <w:rPr>
          <w:lang w:val="es-MX"/>
        </w:rPr>
      </w:pPr>
      <w:r w:rsidRPr="008043BF">
        <w:rPr>
          <w:lang w:val="es-MX"/>
        </w:rPr>
        <w:t>Que participen con entusiasmo y compromiso en los nuevos procesos de los que deberán ser parte (Juicio por jurados)</w:t>
      </w:r>
    </w:p>
    <w:p w:rsidR="000D1384" w:rsidRPr="008043BF" w:rsidRDefault="000D1384" w:rsidP="00C73950">
      <w:pPr>
        <w:spacing w:line="400" w:lineRule="exact"/>
        <w:jc w:val="both"/>
        <w:rPr>
          <w:lang w:val="es-MX"/>
        </w:rPr>
      </w:pPr>
    </w:p>
    <w:p w:rsidR="00013E98" w:rsidRPr="008043BF" w:rsidRDefault="00013E98" w:rsidP="00C73950">
      <w:pPr>
        <w:spacing w:line="400" w:lineRule="exact"/>
        <w:jc w:val="both"/>
        <w:rPr>
          <w:lang w:val="es-MX"/>
        </w:rPr>
      </w:pPr>
      <w:r w:rsidRPr="008043BF">
        <w:rPr>
          <w:lang w:val="es-MX"/>
        </w:rPr>
        <w:t>Con respecto a los periodistas,</w:t>
      </w:r>
      <w:r w:rsidR="00AE1F50">
        <w:rPr>
          <w:lang w:val="es-MX"/>
        </w:rPr>
        <w:t xml:space="preserve"> en particular, </w:t>
      </w:r>
      <w:r w:rsidRPr="008043BF">
        <w:rPr>
          <w:lang w:val="es-MX"/>
        </w:rPr>
        <w:t>se plantean dos objetivos específicos:</w:t>
      </w:r>
    </w:p>
    <w:p w:rsidR="00013E98" w:rsidRPr="008043BF" w:rsidRDefault="00013E98" w:rsidP="00C73950">
      <w:pPr>
        <w:pStyle w:val="Prrafodelista"/>
        <w:numPr>
          <w:ilvl w:val="0"/>
          <w:numId w:val="4"/>
        </w:numPr>
        <w:spacing w:line="400" w:lineRule="exact"/>
        <w:jc w:val="both"/>
        <w:rPr>
          <w:lang w:val="es-MX"/>
        </w:rPr>
      </w:pPr>
      <w:r w:rsidRPr="008043BF">
        <w:rPr>
          <w:lang w:val="es-MX"/>
        </w:rPr>
        <w:t>Que conozcan, aprendan y comprendan en qué consiste el nuevo Código</w:t>
      </w:r>
    </w:p>
    <w:p w:rsidR="009056E3" w:rsidRPr="008043BF" w:rsidRDefault="00013E98" w:rsidP="00C73950">
      <w:pPr>
        <w:pStyle w:val="Prrafodelista"/>
        <w:numPr>
          <w:ilvl w:val="0"/>
          <w:numId w:val="4"/>
        </w:numPr>
        <w:spacing w:line="400" w:lineRule="exact"/>
        <w:jc w:val="both"/>
        <w:rPr>
          <w:lang w:val="es-MX"/>
        </w:rPr>
      </w:pPr>
      <w:r w:rsidRPr="008043BF">
        <w:rPr>
          <w:lang w:val="es-MX"/>
        </w:rPr>
        <w:t>Que se involucren en el proceso de cambio y se transforme</w:t>
      </w:r>
      <w:r w:rsidR="00D2443F" w:rsidRPr="008043BF">
        <w:rPr>
          <w:lang w:val="es-MX"/>
        </w:rPr>
        <w:t>n en nuevos voceros para la comunicación de la reforma</w:t>
      </w:r>
    </w:p>
    <w:p w:rsidR="006E64B7" w:rsidRPr="008043BF" w:rsidRDefault="006E64B7" w:rsidP="00C73950">
      <w:pPr>
        <w:spacing w:line="400" w:lineRule="exact"/>
        <w:rPr>
          <w:lang w:val="es-MX"/>
        </w:rPr>
      </w:pPr>
    </w:p>
    <w:p w:rsidR="00E44CC5" w:rsidRDefault="00E44CC5" w:rsidP="00C73950">
      <w:pPr>
        <w:spacing w:line="400" w:lineRule="exact"/>
        <w:rPr>
          <w:sz w:val="24"/>
          <w:szCs w:val="24"/>
          <w:lang w:val="es-MX"/>
        </w:rPr>
      </w:pPr>
    </w:p>
    <w:p w:rsidR="00013E98" w:rsidRDefault="00013E98" w:rsidP="00013E98">
      <w:pPr>
        <w:pStyle w:val="Subttulo"/>
        <w:rPr>
          <w:lang w:val="es-MX"/>
        </w:rPr>
      </w:pPr>
      <w:r>
        <w:rPr>
          <w:lang w:val="es-MX"/>
        </w:rPr>
        <w:t xml:space="preserve">Herramientas y Soportes </w:t>
      </w:r>
      <w:r w:rsidR="004A3885">
        <w:rPr>
          <w:lang w:val="es-MX"/>
        </w:rPr>
        <w:t>/ Áreas involucradas</w:t>
      </w:r>
    </w:p>
    <w:p w:rsidR="004A3885" w:rsidRPr="004A3885" w:rsidRDefault="004A3885" w:rsidP="004A3885">
      <w:pPr>
        <w:rPr>
          <w:lang w:val="es-MX"/>
        </w:rPr>
      </w:pPr>
    </w:p>
    <w:p w:rsidR="00013E98" w:rsidRDefault="00013E98" w:rsidP="00013E98">
      <w:pPr>
        <w:pStyle w:val="Citadestacada"/>
        <w:rPr>
          <w:lang w:val="es-MX"/>
        </w:rPr>
      </w:pPr>
      <w:r>
        <w:rPr>
          <w:lang w:val="es-MX"/>
        </w:rPr>
        <w:t>Pagina web y Redes Sociales</w:t>
      </w:r>
    </w:p>
    <w:p w:rsidR="00013E98" w:rsidRPr="006A68A9" w:rsidRDefault="004B5255" w:rsidP="00937F0F">
      <w:pPr>
        <w:spacing w:line="400" w:lineRule="exact"/>
        <w:jc w:val="both"/>
        <w:rPr>
          <w:sz w:val="24"/>
          <w:szCs w:val="24"/>
          <w:lang w:val="es-MX"/>
        </w:rPr>
      </w:pPr>
      <w:r w:rsidRPr="006A68A9">
        <w:rPr>
          <w:sz w:val="24"/>
          <w:szCs w:val="24"/>
          <w:lang w:val="es-MX"/>
        </w:rPr>
        <w:t>El u</w:t>
      </w:r>
      <w:r w:rsidR="00013E98" w:rsidRPr="006A68A9">
        <w:rPr>
          <w:sz w:val="24"/>
          <w:szCs w:val="24"/>
          <w:lang w:val="es-MX"/>
        </w:rPr>
        <w:t>so de una página web específica para la reforma procesal penal así como también de las redes sociales existentes para la difusión de la información relacionada con la reforma</w:t>
      </w:r>
      <w:r w:rsidR="00D2443F" w:rsidRPr="006A68A9">
        <w:rPr>
          <w:sz w:val="24"/>
          <w:szCs w:val="24"/>
          <w:lang w:val="es-MX"/>
        </w:rPr>
        <w:t>, ser</w:t>
      </w:r>
      <w:r w:rsidR="004F4593" w:rsidRPr="006A68A9">
        <w:rPr>
          <w:sz w:val="24"/>
          <w:szCs w:val="24"/>
          <w:lang w:val="es-MX"/>
        </w:rPr>
        <w:t>á uno de los pilares de trabajo.</w:t>
      </w:r>
    </w:p>
    <w:p w:rsidR="004F4593" w:rsidRPr="006A68A9" w:rsidRDefault="00013E98" w:rsidP="00937F0F">
      <w:pPr>
        <w:spacing w:line="400" w:lineRule="exact"/>
        <w:jc w:val="both"/>
        <w:rPr>
          <w:sz w:val="24"/>
          <w:szCs w:val="24"/>
          <w:lang w:val="es-MX"/>
        </w:rPr>
      </w:pPr>
      <w:r w:rsidRPr="006A68A9">
        <w:rPr>
          <w:sz w:val="24"/>
          <w:szCs w:val="24"/>
          <w:lang w:val="es-MX"/>
        </w:rPr>
        <w:t xml:space="preserve">Conscientes del gran crecimiento y desarrollo de internet y de las redes sociales y del rol que ocupan en la construcción </w:t>
      </w:r>
      <w:r w:rsidR="00D2443F" w:rsidRPr="006A68A9">
        <w:rPr>
          <w:sz w:val="24"/>
          <w:szCs w:val="24"/>
          <w:lang w:val="es-MX"/>
        </w:rPr>
        <w:t>d</w:t>
      </w:r>
      <w:r w:rsidRPr="006A68A9">
        <w:rPr>
          <w:sz w:val="24"/>
          <w:szCs w:val="24"/>
          <w:lang w:val="es-MX"/>
        </w:rPr>
        <w:t>el</w:t>
      </w:r>
      <w:r w:rsidR="004F4593" w:rsidRPr="006A68A9">
        <w:rPr>
          <w:sz w:val="24"/>
          <w:szCs w:val="24"/>
          <w:lang w:val="es-MX"/>
        </w:rPr>
        <w:t xml:space="preserve"> nuevo espacio público moderno, el presente trabajo contempla la posibilidad de </w:t>
      </w:r>
      <w:r w:rsidR="009056E3" w:rsidRPr="006A68A9">
        <w:rPr>
          <w:sz w:val="24"/>
          <w:szCs w:val="24"/>
          <w:lang w:val="es-MX"/>
        </w:rPr>
        <w:t>utilizar distinta</w:t>
      </w:r>
      <w:r w:rsidR="004F4593" w:rsidRPr="006A68A9">
        <w:rPr>
          <w:sz w:val="24"/>
          <w:szCs w:val="24"/>
          <w:lang w:val="es-MX"/>
        </w:rPr>
        <w:t>s</w:t>
      </w:r>
      <w:r w:rsidR="009056E3" w:rsidRPr="006A68A9">
        <w:rPr>
          <w:sz w:val="24"/>
          <w:szCs w:val="24"/>
          <w:lang w:val="es-MX"/>
        </w:rPr>
        <w:t xml:space="preserve"> herramientas digitales:</w:t>
      </w:r>
    </w:p>
    <w:p w:rsidR="00432EA3" w:rsidRPr="006A68A9" w:rsidRDefault="00E7334C" w:rsidP="00937F0F">
      <w:pPr>
        <w:spacing w:line="400" w:lineRule="exact"/>
        <w:jc w:val="both"/>
        <w:rPr>
          <w:sz w:val="24"/>
          <w:szCs w:val="24"/>
          <w:lang w:val="es-MX"/>
        </w:rPr>
      </w:pPr>
      <w:r w:rsidRPr="006A68A9">
        <w:rPr>
          <w:sz w:val="24"/>
          <w:szCs w:val="24"/>
          <w:lang w:val="es-MX"/>
        </w:rPr>
        <w:t xml:space="preserve">En primer lugar una </w:t>
      </w:r>
      <w:r w:rsidRPr="006A68A9">
        <w:rPr>
          <w:b/>
          <w:color w:val="0070C0"/>
          <w:sz w:val="24"/>
          <w:szCs w:val="24"/>
          <w:lang w:val="es-MX"/>
        </w:rPr>
        <w:t>página web específica</w:t>
      </w:r>
      <w:r w:rsidR="00432EA3" w:rsidRPr="006A68A9">
        <w:rPr>
          <w:b/>
          <w:color w:val="0070C0"/>
          <w:sz w:val="24"/>
          <w:szCs w:val="24"/>
          <w:lang w:val="es-MX"/>
        </w:rPr>
        <w:t xml:space="preserve"> / sección propia en la web del Poder judicial</w:t>
      </w:r>
      <w:r w:rsidR="004A3885" w:rsidRPr="006A68A9">
        <w:rPr>
          <w:b/>
          <w:color w:val="0070C0"/>
          <w:sz w:val="24"/>
          <w:szCs w:val="24"/>
          <w:lang w:val="es-MX"/>
        </w:rPr>
        <w:t xml:space="preserve"> </w:t>
      </w:r>
      <w:r w:rsidRPr="006A68A9">
        <w:rPr>
          <w:sz w:val="24"/>
          <w:szCs w:val="24"/>
          <w:lang w:val="es-MX"/>
        </w:rPr>
        <w:t>donde se concentre TODA la información que se genere respecto de la reforma</w:t>
      </w:r>
      <w:r w:rsidR="003455FB" w:rsidRPr="006A68A9">
        <w:rPr>
          <w:sz w:val="24"/>
          <w:szCs w:val="24"/>
          <w:lang w:val="es-MX"/>
        </w:rPr>
        <w:t xml:space="preserve"> tanto en esta etapa de preparación como durante la implementación y luego de ésta. Esta web contendrá la siguiente información:</w:t>
      </w:r>
    </w:p>
    <w:p w:rsidR="003455FB" w:rsidRPr="006A68A9" w:rsidRDefault="003455FB" w:rsidP="00937F0F">
      <w:pPr>
        <w:pStyle w:val="Prrafodelista"/>
        <w:numPr>
          <w:ilvl w:val="0"/>
          <w:numId w:val="13"/>
        </w:numPr>
        <w:spacing w:line="400" w:lineRule="exact"/>
        <w:jc w:val="both"/>
        <w:rPr>
          <w:sz w:val="24"/>
          <w:szCs w:val="24"/>
          <w:lang w:val="es-MX"/>
        </w:rPr>
      </w:pPr>
      <w:r w:rsidRPr="006A68A9">
        <w:rPr>
          <w:sz w:val="24"/>
          <w:szCs w:val="24"/>
          <w:lang w:val="es-MX"/>
        </w:rPr>
        <w:t>Principales ejes de la reforma</w:t>
      </w:r>
    </w:p>
    <w:p w:rsidR="003455FB" w:rsidRPr="006A68A9" w:rsidRDefault="003455FB" w:rsidP="00937F0F">
      <w:pPr>
        <w:pStyle w:val="Prrafodelista"/>
        <w:numPr>
          <w:ilvl w:val="0"/>
          <w:numId w:val="13"/>
        </w:numPr>
        <w:spacing w:line="400" w:lineRule="exact"/>
        <w:jc w:val="both"/>
        <w:rPr>
          <w:sz w:val="24"/>
          <w:szCs w:val="24"/>
          <w:lang w:val="es-MX"/>
        </w:rPr>
      </w:pPr>
      <w:r w:rsidRPr="006A68A9">
        <w:rPr>
          <w:sz w:val="24"/>
          <w:szCs w:val="24"/>
          <w:lang w:val="es-MX"/>
        </w:rPr>
        <w:t>Nuevo derechos y obligaciones</w:t>
      </w:r>
    </w:p>
    <w:p w:rsidR="004B5B38" w:rsidRPr="006A68A9" w:rsidRDefault="004B5B38" w:rsidP="00937F0F">
      <w:pPr>
        <w:pStyle w:val="Prrafodelista"/>
        <w:numPr>
          <w:ilvl w:val="0"/>
          <w:numId w:val="13"/>
        </w:numPr>
        <w:spacing w:line="400" w:lineRule="exact"/>
        <w:jc w:val="both"/>
        <w:rPr>
          <w:sz w:val="24"/>
          <w:szCs w:val="24"/>
          <w:lang w:val="es-MX"/>
        </w:rPr>
      </w:pPr>
      <w:r w:rsidRPr="006A68A9">
        <w:rPr>
          <w:sz w:val="24"/>
          <w:szCs w:val="24"/>
          <w:lang w:val="es-MX"/>
        </w:rPr>
        <w:t>Funciones de los diferentes actores del sistema</w:t>
      </w:r>
    </w:p>
    <w:p w:rsidR="003455FB" w:rsidRPr="006A68A9" w:rsidRDefault="003455FB" w:rsidP="00937F0F">
      <w:pPr>
        <w:pStyle w:val="Prrafodelista"/>
        <w:numPr>
          <w:ilvl w:val="0"/>
          <w:numId w:val="13"/>
        </w:numPr>
        <w:spacing w:line="400" w:lineRule="exact"/>
        <w:jc w:val="both"/>
        <w:rPr>
          <w:sz w:val="24"/>
          <w:szCs w:val="24"/>
          <w:lang w:val="es-MX"/>
        </w:rPr>
      </w:pPr>
      <w:r w:rsidRPr="006A68A9">
        <w:rPr>
          <w:sz w:val="24"/>
          <w:szCs w:val="24"/>
          <w:lang w:val="es-MX"/>
        </w:rPr>
        <w:t>Diagrama del nuevo proceso</w:t>
      </w:r>
      <w:r w:rsidR="000D1384" w:rsidRPr="006A68A9">
        <w:rPr>
          <w:sz w:val="24"/>
          <w:szCs w:val="24"/>
          <w:lang w:val="es-MX"/>
        </w:rPr>
        <w:t xml:space="preserve"> / diferenciación de etapas</w:t>
      </w:r>
    </w:p>
    <w:p w:rsidR="000D1384" w:rsidRPr="006A68A9" w:rsidRDefault="000D1384" w:rsidP="00937F0F">
      <w:pPr>
        <w:pStyle w:val="Prrafodelista"/>
        <w:numPr>
          <w:ilvl w:val="0"/>
          <w:numId w:val="13"/>
        </w:numPr>
        <w:spacing w:line="400" w:lineRule="exact"/>
        <w:jc w:val="both"/>
        <w:rPr>
          <w:sz w:val="24"/>
          <w:szCs w:val="24"/>
          <w:lang w:val="es-MX"/>
        </w:rPr>
      </w:pPr>
      <w:r w:rsidRPr="006A68A9">
        <w:rPr>
          <w:sz w:val="24"/>
          <w:szCs w:val="24"/>
          <w:lang w:val="es-MX"/>
        </w:rPr>
        <w:t>Juicio por jurados</w:t>
      </w:r>
    </w:p>
    <w:p w:rsidR="000D1384" w:rsidRPr="006A68A9" w:rsidRDefault="000D1384" w:rsidP="00937F0F">
      <w:pPr>
        <w:pStyle w:val="Prrafodelista"/>
        <w:numPr>
          <w:ilvl w:val="0"/>
          <w:numId w:val="13"/>
        </w:numPr>
        <w:spacing w:line="400" w:lineRule="exact"/>
        <w:jc w:val="both"/>
        <w:rPr>
          <w:sz w:val="24"/>
          <w:szCs w:val="24"/>
          <w:lang w:val="es-MX"/>
        </w:rPr>
      </w:pPr>
      <w:r w:rsidRPr="006A68A9">
        <w:rPr>
          <w:sz w:val="24"/>
          <w:szCs w:val="24"/>
          <w:lang w:val="es-MX"/>
        </w:rPr>
        <w:t>Métodos alternativos de resolución de conflictos</w:t>
      </w:r>
    </w:p>
    <w:p w:rsidR="003455FB" w:rsidRPr="006A68A9" w:rsidRDefault="003455FB" w:rsidP="00937F0F">
      <w:pPr>
        <w:pStyle w:val="Prrafodelista"/>
        <w:numPr>
          <w:ilvl w:val="0"/>
          <w:numId w:val="13"/>
        </w:numPr>
        <w:spacing w:line="400" w:lineRule="exact"/>
        <w:jc w:val="both"/>
        <w:rPr>
          <w:sz w:val="24"/>
          <w:szCs w:val="24"/>
          <w:lang w:val="es-MX"/>
        </w:rPr>
      </w:pPr>
      <w:r w:rsidRPr="006A68A9">
        <w:rPr>
          <w:sz w:val="24"/>
          <w:szCs w:val="24"/>
          <w:lang w:val="es-MX"/>
        </w:rPr>
        <w:t>Actividades de capacitación y difusión realizadas y por hacer</w:t>
      </w:r>
    </w:p>
    <w:p w:rsidR="003455FB" w:rsidRPr="006A68A9" w:rsidRDefault="003455FB" w:rsidP="00937F0F">
      <w:pPr>
        <w:pStyle w:val="Prrafodelista"/>
        <w:numPr>
          <w:ilvl w:val="0"/>
          <w:numId w:val="13"/>
        </w:numPr>
        <w:spacing w:line="400" w:lineRule="exact"/>
        <w:jc w:val="both"/>
        <w:rPr>
          <w:sz w:val="24"/>
          <w:szCs w:val="24"/>
          <w:lang w:val="es-MX"/>
        </w:rPr>
      </w:pPr>
      <w:r w:rsidRPr="006A68A9">
        <w:rPr>
          <w:sz w:val="24"/>
          <w:szCs w:val="24"/>
          <w:lang w:val="es-MX"/>
        </w:rPr>
        <w:t>Mail de consulta</w:t>
      </w:r>
    </w:p>
    <w:p w:rsidR="003455FB" w:rsidRPr="006A68A9" w:rsidRDefault="003455FB" w:rsidP="00937F0F">
      <w:pPr>
        <w:pStyle w:val="Prrafodelista"/>
        <w:numPr>
          <w:ilvl w:val="0"/>
          <w:numId w:val="13"/>
        </w:numPr>
        <w:spacing w:line="400" w:lineRule="exact"/>
        <w:jc w:val="both"/>
        <w:rPr>
          <w:sz w:val="24"/>
          <w:szCs w:val="24"/>
          <w:lang w:val="es-MX"/>
        </w:rPr>
      </w:pPr>
      <w:r w:rsidRPr="006A68A9">
        <w:rPr>
          <w:sz w:val="24"/>
          <w:szCs w:val="24"/>
          <w:lang w:val="es-MX"/>
        </w:rPr>
        <w:t>Videos explicativos / spots publicitarios / folletería</w:t>
      </w:r>
    </w:p>
    <w:p w:rsidR="003455FB" w:rsidRPr="006A68A9" w:rsidRDefault="003455FB" w:rsidP="00937F0F">
      <w:pPr>
        <w:pStyle w:val="Prrafodelista"/>
        <w:numPr>
          <w:ilvl w:val="0"/>
          <w:numId w:val="13"/>
        </w:numPr>
        <w:spacing w:line="400" w:lineRule="exact"/>
        <w:jc w:val="both"/>
        <w:rPr>
          <w:sz w:val="24"/>
          <w:szCs w:val="24"/>
          <w:lang w:val="es-MX"/>
        </w:rPr>
      </w:pPr>
      <w:r w:rsidRPr="006A68A9">
        <w:rPr>
          <w:sz w:val="24"/>
          <w:szCs w:val="24"/>
          <w:lang w:val="es-MX"/>
        </w:rPr>
        <w:t>Material para escuelas</w:t>
      </w:r>
    </w:p>
    <w:p w:rsidR="008C0309" w:rsidRPr="006A68A9" w:rsidRDefault="00937F0F" w:rsidP="00937F0F">
      <w:pPr>
        <w:pStyle w:val="Prrafodelista"/>
        <w:numPr>
          <w:ilvl w:val="0"/>
          <w:numId w:val="13"/>
        </w:numPr>
        <w:spacing w:line="400" w:lineRule="exact"/>
        <w:jc w:val="both"/>
        <w:rPr>
          <w:sz w:val="24"/>
          <w:szCs w:val="24"/>
          <w:lang w:val="es-MX"/>
        </w:rPr>
      </w:pPr>
      <w:r w:rsidRPr="006A68A9">
        <w:rPr>
          <w:sz w:val="24"/>
          <w:szCs w:val="24"/>
          <w:lang w:val="es-MX"/>
        </w:rPr>
        <w:t>Código Procesal Penal</w:t>
      </w:r>
      <w:r w:rsidR="008C0309" w:rsidRPr="006A68A9">
        <w:rPr>
          <w:sz w:val="24"/>
          <w:szCs w:val="24"/>
          <w:lang w:val="es-MX"/>
        </w:rPr>
        <w:t xml:space="preserve"> / leyes complementarias / reglamentos</w:t>
      </w:r>
    </w:p>
    <w:p w:rsidR="008C0309" w:rsidRPr="006A68A9" w:rsidRDefault="008C0309" w:rsidP="00937F0F">
      <w:pPr>
        <w:pStyle w:val="Prrafodelista"/>
        <w:numPr>
          <w:ilvl w:val="0"/>
          <w:numId w:val="13"/>
        </w:numPr>
        <w:spacing w:line="400" w:lineRule="exact"/>
        <w:jc w:val="both"/>
        <w:rPr>
          <w:sz w:val="24"/>
          <w:szCs w:val="24"/>
          <w:lang w:val="es-MX"/>
        </w:rPr>
      </w:pPr>
      <w:r w:rsidRPr="006A68A9">
        <w:rPr>
          <w:sz w:val="24"/>
          <w:szCs w:val="24"/>
          <w:lang w:val="es-MX"/>
        </w:rPr>
        <w:t xml:space="preserve">Columnas de opinión (escritas y audiovisuales)  de magistrados y funcionarios </w:t>
      </w:r>
    </w:p>
    <w:p w:rsidR="009A3141" w:rsidRPr="006A68A9" w:rsidRDefault="00937F0F" w:rsidP="009A3141">
      <w:pPr>
        <w:pStyle w:val="Prrafodelista"/>
        <w:numPr>
          <w:ilvl w:val="0"/>
          <w:numId w:val="13"/>
        </w:numPr>
        <w:spacing w:line="400" w:lineRule="exact"/>
        <w:jc w:val="both"/>
        <w:rPr>
          <w:sz w:val="24"/>
          <w:szCs w:val="24"/>
          <w:lang w:val="es-MX"/>
        </w:rPr>
      </w:pPr>
      <w:r w:rsidRPr="006A68A9">
        <w:rPr>
          <w:sz w:val="24"/>
          <w:szCs w:val="24"/>
          <w:lang w:val="es-MX"/>
        </w:rPr>
        <w:t>Boceto Ciudad Judicial (cuando esté disponible la nueva distribución)</w:t>
      </w:r>
    </w:p>
    <w:p w:rsidR="00937F0F" w:rsidRPr="006A68A9" w:rsidRDefault="009A3141" w:rsidP="009A3141">
      <w:pPr>
        <w:pStyle w:val="Prrafodelista"/>
        <w:numPr>
          <w:ilvl w:val="0"/>
          <w:numId w:val="13"/>
        </w:numPr>
        <w:spacing w:line="400" w:lineRule="exact"/>
        <w:jc w:val="both"/>
        <w:rPr>
          <w:sz w:val="24"/>
          <w:szCs w:val="24"/>
          <w:lang w:val="es-MX"/>
        </w:rPr>
      </w:pPr>
      <w:r w:rsidRPr="006A68A9">
        <w:rPr>
          <w:sz w:val="24"/>
          <w:szCs w:val="24"/>
          <w:lang w:val="es-MX"/>
        </w:rPr>
        <w:t>Cronograma de audiencias (a posteriori de la implementación)</w:t>
      </w:r>
    </w:p>
    <w:p w:rsidR="00432EA3" w:rsidRPr="006A68A9" w:rsidRDefault="00432EA3" w:rsidP="00937F0F">
      <w:pPr>
        <w:spacing w:line="400" w:lineRule="exact"/>
        <w:jc w:val="both"/>
        <w:rPr>
          <w:sz w:val="24"/>
          <w:szCs w:val="24"/>
          <w:lang w:val="es-MX"/>
        </w:rPr>
      </w:pPr>
      <w:r w:rsidRPr="006A68A9">
        <w:rPr>
          <w:sz w:val="24"/>
          <w:szCs w:val="24"/>
          <w:lang w:val="es-MX"/>
        </w:rPr>
        <w:lastRenderedPageBreak/>
        <w:t xml:space="preserve">En segundo lugar un </w:t>
      </w:r>
      <w:r w:rsidRPr="006A68A9">
        <w:rPr>
          <w:b/>
          <w:color w:val="0070C0"/>
          <w:sz w:val="24"/>
          <w:szCs w:val="24"/>
          <w:lang w:val="es-MX"/>
        </w:rPr>
        <w:t>Wix de carácter genérico</w:t>
      </w:r>
      <w:r w:rsidR="004A3885" w:rsidRPr="006A68A9">
        <w:rPr>
          <w:b/>
          <w:color w:val="0070C0"/>
          <w:sz w:val="24"/>
          <w:szCs w:val="24"/>
          <w:lang w:val="es-MX"/>
        </w:rPr>
        <w:t xml:space="preserve"> </w:t>
      </w:r>
      <w:r w:rsidRPr="006A68A9">
        <w:rPr>
          <w:sz w:val="24"/>
          <w:szCs w:val="24"/>
          <w:lang w:val="es-MX"/>
        </w:rPr>
        <w:t>que se explaye sobre los principales valores del cambio</w:t>
      </w:r>
      <w:r w:rsidR="003455FB" w:rsidRPr="006A68A9">
        <w:rPr>
          <w:sz w:val="24"/>
          <w:szCs w:val="24"/>
          <w:lang w:val="es-MX"/>
        </w:rPr>
        <w:t>.</w:t>
      </w:r>
    </w:p>
    <w:p w:rsidR="00585A73" w:rsidRPr="006A68A9" w:rsidRDefault="00432EA3" w:rsidP="00937F0F">
      <w:pPr>
        <w:spacing w:line="400" w:lineRule="exact"/>
        <w:jc w:val="both"/>
        <w:rPr>
          <w:sz w:val="24"/>
          <w:szCs w:val="24"/>
          <w:lang w:val="es-MX"/>
        </w:rPr>
      </w:pPr>
      <w:r w:rsidRPr="006A68A9">
        <w:rPr>
          <w:sz w:val="24"/>
          <w:szCs w:val="24"/>
          <w:lang w:val="es-MX"/>
        </w:rPr>
        <w:t xml:space="preserve">En tercer lugar, el uso de </w:t>
      </w:r>
      <w:r w:rsidRPr="006A68A9">
        <w:rPr>
          <w:b/>
          <w:color w:val="0070C0"/>
          <w:sz w:val="24"/>
          <w:szCs w:val="24"/>
          <w:lang w:val="es-MX"/>
        </w:rPr>
        <w:t>redes sociales</w:t>
      </w:r>
      <w:r w:rsidR="004A3885" w:rsidRPr="006A68A9">
        <w:rPr>
          <w:b/>
          <w:color w:val="0070C0"/>
          <w:sz w:val="24"/>
          <w:szCs w:val="24"/>
          <w:lang w:val="es-MX"/>
        </w:rPr>
        <w:t xml:space="preserve"> </w:t>
      </w:r>
      <w:r w:rsidRPr="006A68A9">
        <w:rPr>
          <w:sz w:val="24"/>
          <w:szCs w:val="24"/>
          <w:lang w:val="es-MX"/>
        </w:rPr>
        <w:t>que permitan el intercambio de información con los operado</w:t>
      </w:r>
      <w:r w:rsidR="004B5B38" w:rsidRPr="006A68A9">
        <w:rPr>
          <w:sz w:val="24"/>
          <w:szCs w:val="24"/>
          <w:lang w:val="es-MX"/>
        </w:rPr>
        <w:t>res y los usuarios del sistem</w:t>
      </w:r>
      <w:r w:rsidR="00585A73" w:rsidRPr="006A68A9">
        <w:rPr>
          <w:sz w:val="24"/>
          <w:szCs w:val="24"/>
          <w:lang w:val="es-MX"/>
        </w:rPr>
        <w:t>a y la posibilidad de consulta de los mismos. Una vez que ya se implemente efectivamente la reforma, sería conveniente evaluar la posibilidad de que dichas redes se utilicen para la difusión de aspectos específicos del código (Juicio por Jurados, medios alternativos de resolución de conflictos, etc.)</w:t>
      </w:r>
    </w:p>
    <w:p w:rsidR="00385174" w:rsidRPr="006A68A9" w:rsidRDefault="00E44CC5" w:rsidP="00937F0F">
      <w:pPr>
        <w:spacing w:line="400" w:lineRule="exact"/>
        <w:jc w:val="both"/>
        <w:rPr>
          <w:sz w:val="24"/>
          <w:szCs w:val="24"/>
          <w:lang w:val="es-MX"/>
        </w:rPr>
      </w:pPr>
      <w:r w:rsidRPr="006A68A9">
        <w:rPr>
          <w:sz w:val="24"/>
          <w:szCs w:val="24"/>
          <w:lang w:val="es-MX"/>
        </w:rPr>
        <w:t>La dirección</w:t>
      </w:r>
      <w:r w:rsidR="00385174" w:rsidRPr="006A68A9">
        <w:rPr>
          <w:sz w:val="24"/>
          <w:szCs w:val="24"/>
          <w:lang w:val="es-MX"/>
        </w:rPr>
        <w:t xml:space="preserve"> de la página web debe ser incluida en todas las publicaciones que se realice</w:t>
      </w:r>
      <w:r w:rsidR="00585A73" w:rsidRPr="006A68A9">
        <w:rPr>
          <w:sz w:val="24"/>
          <w:szCs w:val="24"/>
          <w:lang w:val="es-MX"/>
        </w:rPr>
        <w:t xml:space="preserve"> el Poder Judicial</w:t>
      </w:r>
      <w:r w:rsidR="00385174" w:rsidRPr="006A68A9">
        <w:rPr>
          <w:sz w:val="24"/>
          <w:szCs w:val="24"/>
          <w:lang w:val="es-MX"/>
        </w:rPr>
        <w:t xml:space="preserve"> sobre </w:t>
      </w:r>
      <w:r w:rsidRPr="006A68A9">
        <w:rPr>
          <w:sz w:val="24"/>
          <w:szCs w:val="24"/>
          <w:lang w:val="es-MX"/>
        </w:rPr>
        <w:t>la Reforma Procesal Penal</w:t>
      </w:r>
      <w:r w:rsidR="004A3885" w:rsidRPr="006A68A9">
        <w:rPr>
          <w:sz w:val="24"/>
          <w:szCs w:val="24"/>
          <w:lang w:val="es-MX"/>
        </w:rPr>
        <w:t>.</w:t>
      </w:r>
    </w:p>
    <w:p w:rsidR="004A3885" w:rsidRPr="006A68A9" w:rsidRDefault="004A3885" w:rsidP="00937F0F">
      <w:pPr>
        <w:spacing w:line="400" w:lineRule="exact"/>
        <w:jc w:val="both"/>
        <w:rPr>
          <w:sz w:val="24"/>
          <w:szCs w:val="24"/>
          <w:lang w:val="es-MX"/>
        </w:rPr>
      </w:pPr>
      <w:r w:rsidRPr="006A68A9">
        <w:rPr>
          <w:sz w:val="24"/>
          <w:szCs w:val="24"/>
          <w:lang w:val="es-MX"/>
        </w:rPr>
        <w:t xml:space="preserve">Además deberá definirse la responsabilidad en la carga de información de la web y quién decidirá qué información se sube y cuál no, sobre todo teniendo en cuenta que el Plan Estratégico contempla la reorganización del Área de Prensa y Comunicación. </w:t>
      </w:r>
    </w:p>
    <w:p w:rsidR="00E44CC5" w:rsidRPr="006A68A9" w:rsidRDefault="004A3885" w:rsidP="00937F0F">
      <w:pPr>
        <w:spacing w:line="400" w:lineRule="exact"/>
        <w:jc w:val="both"/>
        <w:rPr>
          <w:b/>
          <w:sz w:val="24"/>
          <w:szCs w:val="24"/>
          <w:lang w:val="es-MX"/>
        </w:rPr>
      </w:pPr>
      <w:r w:rsidRPr="006A68A9">
        <w:rPr>
          <w:b/>
          <w:sz w:val="24"/>
          <w:szCs w:val="24"/>
          <w:lang w:val="es-MX"/>
        </w:rPr>
        <w:t>Áreas involucradas: Secretaría de Informática, S</w:t>
      </w:r>
      <w:r w:rsidR="00FA30FD">
        <w:rPr>
          <w:b/>
          <w:sz w:val="24"/>
          <w:szCs w:val="24"/>
          <w:lang w:val="es-MX"/>
        </w:rPr>
        <w:t>ubs</w:t>
      </w:r>
      <w:r w:rsidRPr="006A68A9">
        <w:rPr>
          <w:b/>
          <w:sz w:val="24"/>
          <w:szCs w:val="24"/>
          <w:lang w:val="es-MX"/>
        </w:rPr>
        <w:t>ecretaría de Planificación y Área de Prensa y Comunicación.</w:t>
      </w:r>
    </w:p>
    <w:p w:rsidR="004A3885" w:rsidRPr="006A68A9" w:rsidRDefault="004A3885" w:rsidP="00937F0F">
      <w:pPr>
        <w:spacing w:line="400" w:lineRule="exact"/>
        <w:jc w:val="both"/>
        <w:rPr>
          <w:sz w:val="24"/>
          <w:szCs w:val="24"/>
          <w:lang w:val="es-MX"/>
        </w:rPr>
      </w:pPr>
    </w:p>
    <w:p w:rsidR="004F4593" w:rsidRDefault="004B5255" w:rsidP="00937F0F">
      <w:pPr>
        <w:pStyle w:val="Citadestacada"/>
        <w:spacing w:line="400" w:lineRule="exact"/>
        <w:rPr>
          <w:lang w:val="es-MX"/>
        </w:rPr>
      </w:pPr>
      <w:r>
        <w:rPr>
          <w:lang w:val="es-MX"/>
        </w:rPr>
        <w:t>Contacto directo con la comunidad</w:t>
      </w:r>
    </w:p>
    <w:p w:rsidR="00382061" w:rsidRPr="006A68A9" w:rsidRDefault="004B5255" w:rsidP="00937F0F">
      <w:pPr>
        <w:spacing w:line="400" w:lineRule="exact"/>
        <w:jc w:val="both"/>
        <w:rPr>
          <w:sz w:val="24"/>
          <w:szCs w:val="24"/>
          <w:lang w:val="es-MX"/>
        </w:rPr>
      </w:pPr>
      <w:r w:rsidRPr="006A68A9">
        <w:rPr>
          <w:sz w:val="24"/>
          <w:szCs w:val="24"/>
          <w:lang w:val="es-MX"/>
        </w:rPr>
        <w:t xml:space="preserve">El otro eje de trabajo sobre el que se estructurará el presente plan de comunicación es el de la difusión de manera directa a la comunidad. Este eje contempla la organización de actividades </w:t>
      </w:r>
      <w:r w:rsidR="00382061" w:rsidRPr="006A68A9">
        <w:rPr>
          <w:sz w:val="24"/>
          <w:szCs w:val="24"/>
          <w:lang w:val="es-MX"/>
        </w:rPr>
        <w:t xml:space="preserve">de difusión y talleres de debate sobre la reforma procesal penal </w:t>
      </w:r>
      <w:r w:rsidRPr="006A68A9">
        <w:rPr>
          <w:sz w:val="24"/>
          <w:szCs w:val="24"/>
          <w:lang w:val="es-MX"/>
        </w:rPr>
        <w:t>en coordinación con entidades educativas, comisiones vecinales y organizaciones de base</w:t>
      </w:r>
      <w:r w:rsidR="00382061" w:rsidRPr="006A68A9">
        <w:rPr>
          <w:sz w:val="24"/>
          <w:szCs w:val="24"/>
          <w:lang w:val="es-MX"/>
        </w:rPr>
        <w:t xml:space="preserve">. </w:t>
      </w:r>
      <w:r w:rsidRPr="006A68A9">
        <w:rPr>
          <w:sz w:val="24"/>
          <w:szCs w:val="24"/>
          <w:lang w:val="es-MX"/>
        </w:rPr>
        <w:t>Requerirá, necesariamente, de la elaboración de material escrito</w:t>
      </w:r>
      <w:r w:rsidR="00382061" w:rsidRPr="006A68A9">
        <w:rPr>
          <w:sz w:val="24"/>
          <w:szCs w:val="24"/>
          <w:lang w:val="es-MX"/>
        </w:rPr>
        <w:t xml:space="preserve"> para ser entregado con anterioridad a la realización de la actividad </w:t>
      </w:r>
      <w:r w:rsidRPr="006A68A9">
        <w:rPr>
          <w:sz w:val="24"/>
          <w:szCs w:val="24"/>
          <w:lang w:val="es-MX"/>
        </w:rPr>
        <w:t xml:space="preserve"> y audiovisual</w:t>
      </w:r>
      <w:r w:rsidR="00382061" w:rsidRPr="006A68A9">
        <w:rPr>
          <w:sz w:val="24"/>
          <w:szCs w:val="24"/>
          <w:lang w:val="es-MX"/>
        </w:rPr>
        <w:t xml:space="preserve"> para </w:t>
      </w:r>
      <w:r w:rsidRPr="006A68A9">
        <w:rPr>
          <w:sz w:val="24"/>
          <w:szCs w:val="24"/>
          <w:lang w:val="es-MX"/>
        </w:rPr>
        <w:t>acompañ</w:t>
      </w:r>
      <w:r w:rsidR="00382061" w:rsidRPr="006A68A9">
        <w:rPr>
          <w:sz w:val="24"/>
          <w:szCs w:val="24"/>
          <w:lang w:val="es-MX"/>
        </w:rPr>
        <w:t>ar la misma.</w:t>
      </w:r>
    </w:p>
    <w:p w:rsidR="004B5255" w:rsidRPr="006A68A9" w:rsidRDefault="00382061" w:rsidP="00937F0F">
      <w:pPr>
        <w:spacing w:line="400" w:lineRule="exact"/>
        <w:jc w:val="both"/>
        <w:rPr>
          <w:sz w:val="24"/>
          <w:szCs w:val="24"/>
          <w:lang w:val="es-MX"/>
        </w:rPr>
      </w:pPr>
      <w:r w:rsidRPr="006A68A9">
        <w:rPr>
          <w:sz w:val="24"/>
          <w:szCs w:val="24"/>
          <w:lang w:val="es-MX"/>
        </w:rPr>
        <w:t xml:space="preserve">Los moderadores de las jornadas de difusión y talleres de debate serán magistrados y funcionarios del Poder Judicial. </w:t>
      </w:r>
      <w:r w:rsidR="000D1384" w:rsidRPr="006A68A9">
        <w:rPr>
          <w:sz w:val="24"/>
          <w:szCs w:val="24"/>
          <w:lang w:val="es-MX"/>
        </w:rPr>
        <w:t xml:space="preserve">Esta actividad puede organizarse en conjunto con la Asociación de Magistrados y el Colegio de Abogados. </w:t>
      </w:r>
    </w:p>
    <w:p w:rsidR="006A68A9" w:rsidRPr="006A68A9" w:rsidRDefault="006A68A9" w:rsidP="00937F0F">
      <w:pPr>
        <w:spacing w:line="400" w:lineRule="exact"/>
        <w:jc w:val="both"/>
        <w:rPr>
          <w:b/>
          <w:sz w:val="24"/>
          <w:szCs w:val="24"/>
          <w:lang w:val="es-MX"/>
        </w:rPr>
      </w:pPr>
      <w:r w:rsidRPr="006A68A9">
        <w:rPr>
          <w:b/>
          <w:sz w:val="24"/>
          <w:szCs w:val="24"/>
          <w:lang w:val="es-MX"/>
        </w:rPr>
        <w:t>Áreas involucradas: Escuela de Capacitación, Ceremonial y Protocolo, Área de Prensa y Comunicación</w:t>
      </w:r>
    </w:p>
    <w:p w:rsidR="004B5255" w:rsidRDefault="004B5B38" w:rsidP="00937F0F">
      <w:pPr>
        <w:pStyle w:val="Citadestacada"/>
        <w:spacing w:line="400" w:lineRule="exact"/>
        <w:rPr>
          <w:sz w:val="24"/>
          <w:szCs w:val="24"/>
          <w:lang w:val="es-MX"/>
        </w:rPr>
      </w:pPr>
      <w:r>
        <w:rPr>
          <w:lang w:val="es-MX"/>
        </w:rPr>
        <w:lastRenderedPageBreak/>
        <w:t>Otros</w:t>
      </w:r>
    </w:p>
    <w:p w:rsidR="003455FB" w:rsidRPr="006A68A9" w:rsidRDefault="00432EA3" w:rsidP="00937F0F">
      <w:pPr>
        <w:spacing w:line="400" w:lineRule="exact"/>
        <w:jc w:val="both"/>
        <w:rPr>
          <w:sz w:val="24"/>
          <w:szCs w:val="24"/>
          <w:lang w:val="es-MX"/>
        </w:rPr>
      </w:pPr>
      <w:r w:rsidRPr="006A68A9">
        <w:rPr>
          <w:sz w:val="24"/>
          <w:szCs w:val="24"/>
          <w:lang w:val="es-MX"/>
        </w:rPr>
        <w:t>Sobre la base del cronograma que se encuentra al final del presente trabaj</w:t>
      </w:r>
      <w:r w:rsidR="004B5B38" w:rsidRPr="006A68A9">
        <w:rPr>
          <w:sz w:val="24"/>
          <w:szCs w:val="24"/>
          <w:lang w:val="es-MX"/>
        </w:rPr>
        <w:t xml:space="preserve">o se proponen, además de los ejes de trabajo mencionados anteriormente, actividades de </w:t>
      </w:r>
      <w:r w:rsidRPr="006A68A9">
        <w:rPr>
          <w:sz w:val="24"/>
          <w:szCs w:val="24"/>
          <w:lang w:val="es-MX"/>
        </w:rPr>
        <w:t>comunicación</w:t>
      </w:r>
      <w:r w:rsidR="00937F0F" w:rsidRPr="006A68A9">
        <w:rPr>
          <w:sz w:val="24"/>
          <w:szCs w:val="24"/>
          <w:lang w:val="es-MX"/>
        </w:rPr>
        <w:t xml:space="preserve">y difusión </w:t>
      </w:r>
      <w:r w:rsidR="004B5B38" w:rsidRPr="006A68A9">
        <w:rPr>
          <w:sz w:val="24"/>
          <w:szCs w:val="24"/>
          <w:lang w:val="es-MX"/>
        </w:rPr>
        <w:t>que complementen y refuercen los ejes mencionados anteriormente.</w:t>
      </w:r>
    </w:p>
    <w:p w:rsidR="00937F0F" w:rsidRPr="006A68A9" w:rsidRDefault="00937F0F" w:rsidP="00937F0F">
      <w:pPr>
        <w:spacing w:line="400" w:lineRule="exact"/>
        <w:jc w:val="both"/>
        <w:rPr>
          <w:sz w:val="24"/>
          <w:szCs w:val="24"/>
          <w:lang w:val="es-MX"/>
        </w:rPr>
      </w:pPr>
    </w:p>
    <w:p w:rsidR="00432EA3" w:rsidRPr="006A68A9" w:rsidRDefault="00432EA3" w:rsidP="00937F0F">
      <w:pPr>
        <w:pStyle w:val="Prrafodelista"/>
        <w:numPr>
          <w:ilvl w:val="0"/>
          <w:numId w:val="15"/>
        </w:numPr>
        <w:spacing w:line="400" w:lineRule="exact"/>
        <w:jc w:val="both"/>
        <w:rPr>
          <w:sz w:val="24"/>
          <w:szCs w:val="24"/>
          <w:lang w:val="es-MX"/>
        </w:rPr>
      </w:pPr>
      <w:r w:rsidRPr="006A68A9">
        <w:rPr>
          <w:b/>
          <w:color w:val="3476B1" w:themeColor="accent1" w:themeShade="BF"/>
          <w:sz w:val="24"/>
          <w:szCs w:val="24"/>
          <w:lang w:val="es-MX"/>
        </w:rPr>
        <w:t>S</w:t>
      </w:r>
      <w:r w:rsidR="00013E98" w:rsidRPr="006A68A9">
        <w:rPr>
          <w:b/>
          <w:color w:val="3476B1" w:themeColor="accent1" w:themeShade="BF"/>
          <w:sz w:val="24"/>
          <w:szCs w:val="24"/>
          <w:lang w:val="es-MX"/>
        </w:rPr>
        <w:t>uplementos para diarios</w:t>
      </w:r>
      <w:r w:rsidR="00C533A0" w:rsidRPr="006A68A9">
        <w:rPr>
          <w:b/>
          <w:color w:val="3476B1" w:themeColor="accent1" w:themeShade="BF"/>
          <w:sz w:val="24"/>
          <w:szCs w:val="24"/>
          <w:lang w:val="es-MX"/>
        </w:rPr>
        <w:t xml:space="preserve"> / spots radiales y televisivos</w:t>
      </w:r>
      <w:r w:rsidR="006A68A9" w:rsidRPr="006A68A9">
        <w:rPr>
          <w:b/>
          <w:color w:val="3476B1" w:themeColor="accent1" w:themeShade="BF"/>
          <w:sz w:val="24"/>
          <w:szCs w:val="24"/>
          <w:lang w:val="es-MX"/>
        </w:rPr>
        <w:t xml:space="preserve"> </w:t>
      </w:r>
      <w:r w:rsidR="00FB73F3" w:rsidRPr="006A68A9">
        <w:rPr>
          <w:sz w:val="24"/>
          <w:szCs w:val="24"/>
          <w:lang w:val="es-MX"/>
        </w:rPr>
        <w:t>que contengan los lineamientos básicos de la reforma, los valores que la impulsan y las nuevos derechos y resp</w:t>
      </w:r>
      <w:r w:rsidR="003455FB" w:rsidRPr="006A68A9">
        <w:rPr>
          <w:sz w:val="24"/>
          <w:szCs w:val="24"/>
          <w:lang w:val="es-MX"/>
        </w:rPr>
        <w:t xml:space="preserve">onsabilidades que se plasman en el nuevo código. </w:t>
      </w:r>
    </w:p>
    <w:p w:rsidR="006A68A9" w:rsidRPr="006A68A9" w:rsidRDefault="006A68A9" w:rsidP="006A68A9">
      <w:pPr>
        <w:pStyle w:val="Prrafodelista"/>
        <w:spacing w:line="400" w:lineRule="exact"/>
        <w:jc w:val="both"/>
        <w:rPr>
          <w:sz w:val="24"/>
          <w:szCs w:val="24"/>
          <w:lang w:val="es-MX"/>
        </w:rPr>
      </w:pPr>
      <w:r w:rsidRPr="006A68A9">
        <w:rPr>
          <w:b/>
          <w:sz w:val="24"/>
          <w:szCs w:val="24"/>
          <w:lang w:val="es-MX"/>
        </w:rPr>
        <w:t xml:space="preserve">Para esta actividad se sugiere evaluar un convenio con RTN para su elaboración o la posibilidad de solicitar la colaboración del Poder Ejecutivo y Legislativo. </w:t>
      </w:r>
      <w:r w:rsidRPr="006A68A9">
        <w:rPr>
          <w:sz w:val="24"/>
          <w:szCs w:val="24"/>
          <w:lang w:val="es-MX"/>
        </w:rPr>
        <w:t>Si no se realiza de esta manera, habría que merituar la posibilidad de contratar una empresa publicitaria para el desarrollo del material.</w:t>
      </w:r>
    </w:p>
    <w:p w:rsidR="00013E98" w:rsidRPr="006A68A9" w:rsidRDefault="00FB73F3" w:rsidP="00937F0F">
      <w:pPr>
        <w:spacing w:line="400" w:lineRule="exact"/>
        <w:jc w:val="both"/>
        <w:rPr>
          <w:sz w:val="24"/>
          <w:szCs w:val="24"/>
          <w:lang w:val="es-MX"/>
        </w:rPr>
      </w:pPr>
      <w:r w:rsidRPr="006A68A9">
        <w:rPr>
          <w:sz w:val="24"/>
          <w:szCs w:val="24"/>
          <w:lang w:val="es-MX"/>
        </w:rPr>
        <w:t>La implementación del Juicio por Jurados requerirá, necesariamente, de un spot / suplemento propio en donde se explique como se selecciona a los jurados, cuáles son sus responsabilida</w:t>
      </w:r>
      <w:r w:rsidR="00937F0F" w:rsidRPr="006A68A9">
        <w:rPr>
          <w:sz w:val="24"/>
          <w:szCs w:val="24"/>
          <w:lang w:val="es-MX"/>
        </w:rPr>
        <w:t>des y cuál es el procedimiento una vez seleccionados.</w:t>
      </w:r>
    </w:p>
    <w:p w:rsidR="00937F0F" w:rsidRPr="006A68A9" w:rsidRDefault="00937F0F" w:rsidP="00937F0F">
      <w:pPr>
        <w:spacing w:line="400" w:lineRule="exact"/>
        <w:jc w:val="both"/>
        <w:rPr>
          <w:sz w:val="24"/>
          <w:szCs w:val="24"/>
          <w:lang w:val="es-MX"/>
        </w:rPr>
      </w:pPr>
    </w:p>
    <w:p w:rsidR="000D1384" w:rsidRPr="006A68A9" w:rsidRDefault="00B31BE2" w:rsidP="00937F0F">
      <w:pPr>
        <w:pStyle w:val="Prrafodelista"/>
        <w:numPr>
          <w:ilvl w:val="0"/>
          <w:numId w:val="15"/>
        </w:numPr>
        <w:spacing w:line="400" w:lineRule="exact"/>
        <w:jc w:val="both"/>
        <w:rPr>
          <w:sz w:val="24"/>
          <w:szCs w:val="24"/>
          <w:lang w:val="es-MX"/>
        </w:rPr>
      </w:pPr>
      <w:r w:rsidRPr="006A68A9">
        <w:rPr>
          <w:b/>
          <w:color w:val="3476B1" w:themeColor="accent1" w:themeShade="BF"/>
          <w:sz w:val="24"/>
          <w:szCs w:val="24"/>
          <w:lang w:val="es-MX"/>
        </w:rPr>
        <w:t>Manuales de procedimiento</w:t>
      </w:r>
    </w:p>
    <w:p w:rsidR="000D1384" w:rsidRPr="006A68A9" w:rsidRDefault="000D1384" w:rsidP="00937F0F">
      <w:pPr>
        <w:spacing w:line="400" w:lineRule="exact"/>
        <w:jc w:val="both"/>
        <w:rPr>
          <w:sz w:val="24"/>
          <w:szCs w:val="24"/>
          <w:lang w:val="es-MX"/>
        </w:rPr>
      </w:pPr>
      <w:r w:rsidRPr="006A68A9">
        <w:rPr>
          <w:sz w:val="24"/>
          <w:szCs w:val="24"/>
          <w:lang w:val="es-MX"/>
        </w:rPr>
        <w:t xml:space="preserve">Este material deberá contener información referida a los principios fundamentales del sistema acusatorio, así como también glosario de términos y mapas conceptuales que ilustren el nuevo procedimiento. Deberá constituirse en una herramienta clave para la comprensión del nuevo código y tendrá como destinatario </w:t>
      </w:r>
      <w:r w:rsidR="00E1017B" w:rsidRPr="006A68A9">
        <w:rPr>
          <w:sz w:val="24"/>
          <w:szCs w:val="24"/>
          <w:lang w:val="es-MX"/>
        </w:rPr>
        <w:t>principal</w:t>
      </w:r>
      <w:r w:rsidRPr="006A68A9">
        <w:rPr>
          <w:sz w:val="24"/>
          <w:szCs w:val="24"/>
          <w:lang w:val="es-MX"/>
        </w:rPr>
        <w:t xml:space="preserve"> a los periodistas. Deberá estar disponible on line. Se sugiere, además, una edición en papel que pueda ser entregado a periodistas y medios de comunicación como material de consulta. </w:t>
      </w:r>
    </w:p>
    <w:p w:rsidR="006A68A9" w:rsidRPr="006A68A9" w:rsidRDefault="006A68A9" w:rsidP="00937F0F">
      <w:pPr>
        <w:spacing w:line="400" w:lineRule="exact"/>
        <w:jc w:val="both"/>
        <w:rPr>
          <w:b/>
          <w:sz w:val="24"/>
          <w:szCs w:val="24"/>
          <w:lang w:val="es-MX"/>
        </w:rPr>
      </w:pPr>
      <w:r w:rsidRPr="006A68A9">
        <w:rPr>
          <w:b/>
          <w:sz w:val="24"/>
          <w:szCs w:val="24"/>
          <w:lang w:val="es-MX"/>
        </w:rPr>
        <w:t>Áreas involucradas: S</w:t>
      </w:r>
      <w:r w:rsidR="00FA30FD">
        <w:rPr>
          <w:b/>
          <w:sz w:val="24"/>
          <w:szCs w:val="24"/>
          <w:lang w:val="es-MX"/>
        </w:rPr>
        <w:t>ubs</w:t>
      </w:r>
      <w:r w:rsidRPr="006A68A9">
        <w:rPr>
          <w:b/>
          <w:sz w:val="24"/>
          <w:szCs w:val="24"/>
          <w:lang w:val="es-MX"/>
        </w:rPr>
        <w:t>ecretaría de Planificación – Área de Prensa y Comunicación.</w:t>
      </w:r>
    </w:p>
    <w:p w:rsidR="000D1384" w:rsidRDefault="000D1384" w:rsidP="00937F0F">
      <w:pPr>
        <w:pStyle w:val="Prrafodelista"/>
        <w:spacing w:line="400" w:lineRule="exact"/>
        <w:jc w:val="both"/>
        <w:rPr>
          <w:b/>
          <w:color w:val="3476B1" w:themeColor="accent1" w:themeShade="BF"/>
          <w:sz w:val="24"/>
          <w:szCs w:val="24"/>
          <w:lang w:val="es-MX"/>
        </w:rPr>
      </w:pPr>
    </w:p>
    <w:p w:rsidR="006A68A9" w:rsidRDefault="006A68A9" w:rsidP="00937F0F">
      <w:pPr>
        <w:pStyle w:val="Prrafodelista"/>
        <w:spacing w:line="400" w:lineRule="exact"/>
        <w:jc w:val="both"/>
        <w:rPr>
          <w:b/>
          <w:color w:val="3476B1" w:themeColor="accent1" w:themeShade="BF"/>
          <w:sz w:val="24"/>
          <w:szCs w:val="24"/>
          <w:lang w:val="es-MX"/>
        </w:rPr>
      </w:pPr>
    </w:p>
    <w:p w:rsidR="006A68A9" w:rsidRPr="006A68A9" w:rsidRDefault="006A68A9" w:rsidP="00937F0F">
      <w:pPr>
        <w:pStyle w:val="Prrafodelista"/>
        <w:spacing w:line="400" w:lineRule="exact"/>
        <w:jc w:val="both"/>
        <w:rPr>
          <w:b/>
          <w:color w:val="3476B1" w:themeColor="accent1" w:themeShade="BF"/>
          <w:sz w:val="24"/>
          <w:szCs w:val="24"/>
          <w:lang w:val="es-MX"/>
        </w:rPr>
      </w:pPr>
    </w:p>
    <w:p w:rsidR="00B31BE2" w:rsidRPr="006A68A9" w:rsidRDefault="00B31BE2" w:rsidP="00937F0F">
      <w:pPr>
        <w:pStyle w:val="Prrafodelista"/>
        <w:numPr>
          <w:ilvl w:val="0"/>
          <w:numId w:val="15"/>
        </w:numPr>
        <w:spacing w:line="400" w:lineRule="exact"/>
        <w:jc w:val="both"/>
        <w:rPr>
          <w:b/>
          <w:color w:val="3476B1" w:themeColor="accent1" w:themeShade="BF"/>
          <w:sz w:val="24"/>
          <w:szCs w:val="24"/>
          <w:lang w:val="es-MX"/>
        </w:rPr>
      </w:pPr>
      <w:r w:rsidRPr="006A68A9">
        <w:rPr>
          <w:b/>
          <w:color w:val="3476B1" w:themeColor="accent1" w:themeShade="BF"/>
          <w:sz w:val="24"/>
          <w:szCs w:val="24"/>
          <w:lang w:val="es-MX"/>
        </w:rPr>
        <w:lastRenderedPageBreak/>
        <w:t>Videos explicativos</w:t>
      </w:r>
    </w:p>
    <w:p w:rsidR="00937F0F" w:rsidRDefault="00937F0F" w:rsidP="00937F0F">
      <w:pPr>
        <w:spacing w:line="400" w:lineRule="exact"/>
        <w:jc w:val="both"/>
        <w:rPr>
          <w:sz w:val="24"/>
          <w:szCs w:val="24"/>
          <w:lang w:val="es-MX"/>
        </w:rPr>
      </w:pPr>
      <w:r w:rsidRPr="006A68A9">
        <w:rPr>
          <w:sz w:val="24"/>
          <w:szCs w:val="24"/>
          <w:lang w:val="es-MX"/>
        </w:rPr>
        <w:t xml:space="preserve">Este material servirá de apoyo para las diferentes actividades que se organicen con la comunidad. Asimismo, estará disponible para su descarga a través de la página web y las redes sociales que oportunamente se creen. </w:t>
      </w:r>
      <w:r w:rsidR="006A68A9">
        <w:rPr>
          <w:sz w:val="24"/>
          <w:szCs w:val="24"/>
          <w:lang w:val="es-MX"/>
        </w:rPr>
        <w:t>Se puede evaluar la posibilidad de un convenio con RTN para la elaboración y edición del material atento a que ellos cuentan con instalaciones propicias para dicha actividad.</w:t>
      </w:r>
    </w:p>
    <w:p w:rsidR="006A68A9" w:rsidRPr="006A68A9" w:rsidRDefault="006A68A9" w:rsidP="00937F0F">
      <w:pPr>
        <w:spacing w:line="400" w:lineRule="exact"/>
        <w:jc w:val="both"/>
        <w:rPr>
          <w:b/>
          <w:sz w:val="24"/>
          <w:szCs w:val="24"/>
          <w:lang w:val="es-MX"/>
        </w:rPr>
      </w:pPr>
      <w:r w:rsidRPr="006A68A9">
        <w:rPr>
          <w:b/>
          <w:sz w:val="24"/>
          <w:szCs w:val="24"/>
          <w:lang w:val="es-MX"/>
        </w:rPr>
        <w:t xml:space="preserve">Áreas involucradas: Área de Prensa y Comunicación </w:t>
      </w:r>
    </w:p>
    <w:p w:rsidR="00937F0F" w:rsidRPr="006A68A9" w:rsidRDefault="00937F0F" w:rsidP="00937F0F">
      <w:pPr>
        <w:pStyle w:val="Prrafodelista"/>
        <w:spacing w:line="400" w:lineRule="exact"/>
        <w:jc w:val="both"/>
        <w:rPr>
          <w:sz w:val="24"/>
          <w:szCs w:val="24"/>
          <w:lang w:val="es-MX"/>
        </w:rPr>
      </w:pPr>
    </w:p>
    <w:p w:rsidR="00B31BE2" w:rsidRPr="006A68A9" w:rsidRDefault="00B31BE2" w:rsidP="00937F0F">
      <w:pPr>
        <w:pStyle w:val="Prrafodelista"/>
        <w:numPr>
          <w:ilvl w:val="0"/>
          <w:numId w:val="15"/>
        </w:numPr>
        <w:spacing w:line="400" w:lineRule="exact"/>
        <w:jc w:val="both"/>
        <w:rPr>
          <w:b/>
          <w:color w:val="3476B1" w:themeColor="accent1" w:themeShade="BF"/>
          <w:sz w:val="24"/>
          <w:szCs w:val="24"/>
          <w:lang w:val="es-MX"/>
        </w:rPr>
      </w:pPr>
      <w:r w:rsidRPr="006A68A9">
        <w:rPr>
          <w:b/>
          <w:color w:val="3476B1" w:themeColor="accent1" w:themeShade="BF"/>
          <w:sz w:val="24"/>
          <w:szCs w:val="24"/>
          <w:lang w:val="es-MX"/>
        </w:rPr>
        <w:t>Capacitación / Foro de consulta web</w:t>
      </w:r>
    </w:p>
    <w:p w:rsidR="00937F0F" w:rsidRDefault="00937F0F" w:rsidP="00937F0F">
      <w:pPr>
        <w:spacing w:line="400" w:lineRule="exact"/>
        <w:jc w:val="both"/>
        <w:rPr>
          <w:sz w:val="24"/>
          <w:szCs w:val="24"/>
          <w:lang w:val="es-MX"/>
        </w:rPr>
      </w:pPr>
      <w:r w:rsidRPr="006A68A9">
        <w:rPr>
          <w:sz w:val="24"/>
          <w:szCs w:val="24"/>
          <w:lang w:val="es-MX"/>
        </w:rPr>
        <w:t xml:space="preserve">La capacitación como herramienta de difusión será de suma utilidad para todos los destinatarios de la comunicación de la reforma. Asimismo deberá considerarse la existencia de un foro de consulta web o la utilización de las redes sociales para dar respuesta a las dudas que se generen en el proceso de difusión. </w:t>
      </w:r>
    </w:p>
    <w:p w:rsidR="006A68A9" w:rsidRPr="006A68A9" w:rsidRDefault="006A68A9" w:rsidP="00937F0F">
      <w:pPr>
        <w:spacing w:line="400" w:lineRule="exact"/>
        <w:jc w:val="both"/>
        <w:rPr>
          <w:b/>
          <w:sz w:val="24"/>
          <w:szCs w:val="24"/>
          <w:lang w:val="es-MX"/>
        </w:rPr>
      </w:pPr>
      <w:r w:rsidRPr="006A68A9">
        <w:rPr>
          <w:b/>
          <w:sz w:val="24"/>
          <w:szCs w:val="24"/>
          <w:lang w:val="es-MX"/>
        </w:rPr>
        <w:t>Áreas involucradas: Escuela de Capacitación – S</w:t>
      </w:r>
      <w:r w:rsidR="00FA30FD">
        <w:rPr>
          <w:b/>
          <w:sz w:val="24"/>
          <w:szCs w:val="24"/>
          <w:lang w:val="es-MX"/>
        </w:rPr>
        <w:t>ubs</w:t>
      </w:r>
      <w:r w:rsidRPr="006A68A9">
        <w:rPr>
          <w:b/>
          <w:sz w:val="24"/>
          <w:szCs w:val="24"/>
          <w:lang w:val="es-MX"/>
        </w:rPr>
        <w:t xml:space="preserve">ecretaría de Planificación – Secretaría de Informática </w:t>
      </w:r>
    </w:p>
    <w:p w:rsidR="00937F0F" w:rsidRPr="006A68A9" w:rsidRDefault="00937F0F" w:rsidP="00937F0F">
      <w:pPr>
        <w:spacing w:line="400" w:lineRule="exact"/>
        <w:jc w:val="both"/>
        <w:rPr>
          <w:sz w:val="24"/>
          <w:szCs w:val="24"/>
          <w:lang w:val="es-MX"/>
        </w:rPr>
      </w:pPr>
    </w:p>
    <w:p w:rsidR="00E82F15" w:rsidRPr="006A68A9" w:rsidRDefault="00E82F15" w:rsidP="00E82F15">
      <w:pPr>
        <w:pStyle w:val="Prrafodelista"/>
        <w:numPr>
          <w:ilvl w:val="0"/>
          <w:numId w:val="15"/>
        </w:numPr>
        <w:spacing w:line="400" w:lineRule="exact"/>
        <w:jc w:val="both"/>
        <w:rPr>
          <w:b/>
          <w:color w:val="3476B1" w:themeColor="accent1" w:themeShade="BF"/>
          <w:sz w:val="24"/>
          <w:szCs w:val="24"/>
          <w:lang w:val="es-MX"/>
        </w:rPr>
      </w:pPr>
      <w:r w:rsidRPr="006A68A9">
        <w:rPr>
          <w:b/>
          <w:color w:val="3476B1" w:themeColor="accent1" w:themeShade="BF"/>
          <w:sz w:val="24"/>
          <w:szCs w:val="24"/>
          <w:lang w:val="es-MX"/>
        </w:rPr>
        <w:t>Entrevistas / columnas para radio y tv</w:t>
      </w:r>
    </w:p>
    <w:p w:rsidR="00E82F15" w:rsidRDefault="00E82F15" w:rsidP="00E82F15">
      <w:pPr>
        <w:spacing w:line="400" w:lineRule="exact"/>
        <w:jc w:val="both"/>
        <w:rPr>
          <w:sz w:val="24"/>
          <w:szCs w:val="24"/>
          <w:lang w:val="es-MX"/>
        </w:rPr>
      </w:pPr>
      <w:r w:rsidRPr="006A68A9">
        <w:rPr>
          <w:sz w:val="24"/>
          <w:szCs w:val="24"/>
          <w:lang w:val="es-MX"/>
        </w:rPr>
        <w:t xml:space="preserve">Se puede evaluar la conveniencia de que el Poder Judicial cuente con un espacio en el canal estatal RTN o la posibilidad de grabar y editar entrevistas que puedan ser retransmitidas o pautadas en los distintos medios audiovisuales de la región. Para esto es necesario seleccionar cuáles serán los voceros </w:t>
      </w:r>
      <w:r w:rsidR="008043BF" w:rsidRPr="006A68A9">
        <w:rPr>
          <w:sz w:val="24"/>
          <w:szCs w:val="24"/>
          <w:lang w:val="es-MX"/>
        </w:rPr>
        <w:t xml:space="preserve">y </w:t>
      </w:r>
      <w:r w:rsidR="00FA30FD">
        <w:rPr>
          <w:sz w:val="24"/>
          <w:szCs w:val="24"/>
          <w:lang w:val="es-MX"/>
        </w:rPr>
        <w:t xml:space="preserve">los diferentes temas a tratar. </w:t>
      </w:r>
    </w:p>
    <w:p w:rsidR="00FA30FD" w:rsidRPr="00FA30FD" w:rsidRDefault="00FA30FD" w:rsidP="00E82F15">
      <w:pPr>
        <w:spacing w:line="400" w:lineRule="exact"/>
        <w:jc w:val="both"/>
        <w:rPr>
          <w:b/>
          <w:sz w:val="24"/>
          <w:szCs w:val="24"/>
          <w:lang w:val="es-MX"/>
        </w:rPr>
      </w:pPr>
      <w:r>
        <w:rPr>
          <w:b/>
          <w:sz w:val="24"/>
          <w:szCs w:val="24"/>
          <w:lang w:val="es-MX"/>
        </w:rPr>
        <w:t>Áreas involucradas: Prensa y Comunicación</w:t>
      </w:r>
    </w:p>
    <w:p w:rsidR="00E82F15" w:rsidRPr="006A68A9" w:rsidRDefault="00E82F15" w:rsidP="00E44CC5">
      <w:pPr>
        <w:spacing w:line="400" w:lineRule="exact"/>
        <w:rPr>
          <w:sz w:val="24"/>
          <w:szCs w:val="24"/>
          <w:lang w:val="es-MX"/>
        </w:rPr>
      </w:pPr>
    </w:p>
    <w:p w:rsidR="000D1384" w:rsidRPr="006A68A9" w:rsidRDefault="00E82F15" w:rsidP="00E82F15">
      <w:pPr>
        <w:pStyle w:val="Prrafodelista"/>
        <w:numPr>
          <w:ilvl w:val="0"/>
          <w:numId w:val="15"/>
        </w:numPr>
        <w:spacing w:line="360" w:lineRule="exact"/>
        <w:jc w:val="both"/>
        <w:rPr>
          <w:b/>
          <w:color w:val="3476B1" w:themeColor="accent1" w:themeShade="BF"/>
          <w:sz w:val="24"/>
          <w:szCs w:val="24"/>
          <w:lang w:val="es-MX"/>
        </w:rPr>
      </w:pPr>
      <w:r w:rsidRPr="006A68A9">
        <w:rPr>
          <w:b/>
          <w:color w:val="3476B1" w:themeColor="accent1" w:themeShade="BF"/>
          <w:sz w:val="24"/>
          <w:szCs w:val="24"/>
          <w:lang w:val="es-MX"/>
        </w:rPr>
        <w:t xml:space="preserve">Simulación de juicios por jurados / </w:t>
      </w:r>
      <w:r w:rsidR="000D1384" w:rsidRPr="006A68A9">
        <w:rPr>
          <w:b/>
          <w:color w:val="3476B1" w:themeColor="accent1" w:themeShade="BF"/>
          <w:sz w:val="24"/>
          <w:szCs w:val="24"/>
          <w:lang w:val="es-MX"/>
        </w:rPr>
        <w:t>Videos de audiencia on line</w:t>
      </w:r>
    </w:p>
    <w:p w:rsidR="008043BF" w:rsidRDefault="008043BF" w:rsidP="00E82F15">
      <w:pPr>
        <w:spacing w:line="400" w:lineRule="exact"/>
        <w:jc w:val="both"/>
        <w:rPr>
          <w:sz w:val="24"/>
          <w:szCs w:val="24"/>
          <w:lang w:val="es-MX"/>
        </w:rPr>
      </w:pPr>
      <w:r w:rsidRPr="006A68A9">
        <w:rPr>
          <w:sz w:val="24"/>
          <w:szCs w:val="24"/>
          <w:lang w:val="es-MX"/>
        </w:rPr>
        <w:t xml:space="preserve">Editar el material generado por las simulaciones de juicio por jurado, así como la elaboración de videos que ejemplifiquen los diferentes tipos de audiencia del nuevo proceso, puede constituirse </w:t>
      </w:r>
      <w:r w:rsidRPr="006A68A9">
        <w:rPr>
          <w:sz w:val="24"/>
          <w:szCs w:val="24"/>
          <w:lang w:val="es-MX"/>
        </w:rPr>
        <w:lastRenderedPageBreak/>
        <w:t xml:space="preserve">en un valioso material de apoyo para las diversas capacitaciones y los talleres que se realicen con la comunidad y para la tarea de los periodistas. Además, el material deberá estar disponible on line en la página web que se cree para incluir la información del nuevo código. </w:t>
      </w:r>
    </w:p>
    <w:p w:rsidR="00FA30FD" w:rsidRPr="00FA30FD" w:rsidRDefault="00FA30FD" w:rsidP="00E82F15">
      <w:pPr>
        <w:spacing w:line="400" w:lineRule="exact"/>
        <w:jc w:val="both"/>
        <w:rPr>
          <w:b/>
          <w:sz w:val="24"/>
          <w:szCs w:val="24"/>
          <w:lang w:val="es-MX"/>
        </w:rPr>
      </w:pPr>
      <w:r w:rsidRPr="00FA30FD">
        <w:rPr>
          <w:b/>
          <w:sz w:val="24"/>
          <w:szCs w:val="24"/>
          <w:lang w:val="es-MX"/>
        </w:rPr>
        <w:t>Áreas involucradas: Escuela de Capacitación – Prensa y Comunicación</w:t>
      </w:r>
    </w:p>
    <w:p w:rsidR="00FB2301" w:rsidRPr="006A68A9" w:rsidRDefault="00FB2301" w:rsidP="00E44CC5">
      <w:pPr>
        <w:spacing w:line="360" w:lineRule="exact"/>
        <w:jc w:val="both"/>
        <w:rPr>
          <w:b/>
          <w:color w:val="3476B1" w:themeColor="accent1" w:themeShade="BF"/>
          <w:sz w:val="24"/>
          <w:szCs w:val="24"/>
          <w:lang w:val="es-MX"/>
        </w:rPr>
      </w:pPr>
    </w:p>
    <w:p w:rsidR="00E44CC5" w:rsidRPr="006A68A9" w:rsidRDefault="00E44CC5" w:rsidP="00E44CC5">
      <w:pPr>
        <w:pStyle w:val="Prrafodelista"/>
        <w:numPr>
          <w:ilvl w:val="0"/>
          <w:numId w:val="15"/>
        </w:numPr>
        <w:spacing w:line="360" w:lineRule="exact"/>
        <w:jc w:val="both"/>
        <w:rPr>
          <w:b/>
          <w:color w:val="3476B1" w:themeColor="accent1" w:themeShade="BF"/>
          <w:sz w:val="24"/>
          <w:szCs w:val="24"/>
          <w:lang w:val="es-MX"/>
        </w:rPr>
      </w:pPr>
      <w:r w:rsidRPr="006A68A9">
        <w:rPr>
          <w:b/>
          <w:color w:val="3476B1" w:themeColor="accent1" w:themeShade="BF"/>
          <w:sz w:val="24"/>
          <w:szCs w:val="24"/>
          <w:lang w:val="es-MX"/>
        </w:rPr>
        <w:t xml:space="preserve">Afiches  para carteleras judiciales </w:t>
      </w:r>
    </w:p>
    <w:p w:rsidR="00E44CC5" w:rsidRDefault="00E44CC5" w:rsidP="00E44CC5">
      <w:pPr>
        <w:spacing w:line="400" w:lineRule="exact"/>
        <w:jc w:val="both"/>
        <w:rPr>
          <w:sz w:val="24"/>
          <w:szCs w:val="24"/>
          <w:lang w:val="es-MX"/>
        </w:rPr>
      </w:pPr>
      <w:r w:rsidRPr="006A68A9">
        <w:rPr>
          <w:sz w:val="24"/>
          <w:szCs w:val="24"/>
          <w:lang w:val="es-MX"/>
        </w:rPr>
        <w:t>La comunicación de la reforma también debe pensarse en los espacios internos de los organismos judiciales y el espacio destinado a la información para el público en general. Cuanto más sencillo sea, más se facilitará el acceso de la comunidad al quehacer del Poder Judicial. Los edificios judiciales deben estar concebidos para un público más amplio que el profesional del derecho.</w:t>
      </w:r>
    </w:p>
    <w:p w:rsidR="00FA30FD" w:rsidRPr="00FA30FD" w:rsidRDefault="00FA30FD" w:rsidP="00E44CC5">
      <w:pPr>
        <w:spacing w:line="400" w:lineRule="exact"/>
        <w:jc w:val="both"/>
        <w:rPr>
          <w:b/>
          <w:sz w:val="24"/>
          <w:szCs w:val="24"/>
          <w:lang w:val="es-MX"/>
        </w:rPr>
      </w:pPr>
      <w:r w:rsidRPr="00FA30FD">
        <w:rPr>
          <w:b/>
          <w:sz w:val="24"/>
          <w:szCs w:val="24"/>
          <w:lang w:val="es-MX"/>
        </w:rPr>
        <w:t xml:space="preserve">Áreas Involucradas: Subsecretaría de Planificación – Prensa y Comunicación </w:t>
      </w:r>
    </w:p>
    <w:p w:rsidR="00466E62" w:rsidRPr="006A68A9" w:rsidRDefault="00466E62" w:rsidP="00466E62">
      <w:pPr>
        <w:rPr>
          <w:sz w:val="24"/>
          <w:szCs w:val="24"/>
          <w:lang w:val="es-MX"/>
        </w:rPr>
      </w:pPr>
    </w:p>
    <w:p w:rsidR="00466E62" w:rsidRPr="008043BF" w:rsidRDefault="00466E62" w:rsidP="00466E62"/>
    <w:p w:rsidR="00466E62" w:rsidRDefault="00466E62" w:rsidP="00466E62"/>
    <w:p w:rsidR="00466E62" w:rsidRDefault="00466E62" w:rsidP="00466E62"/>
    <w:p w:rsidR="00466E62" w:rsidRDefault="00466E62" w:rsidP="00466E62"/>
    <w:p w:rsidR="00466E62" w:rsidRDefault="00466E62" w:rsidP="00466E62"/>
    <w:p w:rsidR="00466E62" w:rsidRDefault="00466E62" w:rsidP="00466E62"/>
    <w:p w:rsidR="00466E62" w:rsidRDefault="00466E62" w:rsidP="00466E62"/>
    <w:p w:rsidR="00466E62" w:rsidRDefault="00466E62" w:rsidP="00466E62"/>
    <w:p w:rsidR="00466E62" w:rsidRDefault="00466E62" w:rsidP="00466E62"/>
    <w:p w:rsidR="00466E62" w:rsidRDefault="00466E62" w:rsidP="00466E62"/>
    <w:p w:rsidR="00466E62" w:rsidRDefault="00466E62" w:rsidP="00466E62"/>
    <w:p w:rsidR="00466E62" w:rsidRDefault="00466E62" w:rsidP="005C6A09">
      <w:pPr>
        <w:pStyle w:val="Subttulo"/>
        <w:sectPr w:rsidR="00466E62" w:rsidSect="00DB3DFA">
          <w:headerReference w:type="default" r:id="rId9"/>
          <w:footerReference w:type="default" r:id="rId10"/>
          <w:pgSz w:w="12240" w:h="15840"/>
          <w:pgMar w:top="1418" w:right="1134" w:bottom="1418" w:left="1418" w:header="709" w:footer="709" w:gutter="0"/>
          <w:cols w:space="708"/>
          <w:docGrid w:linePitch="360"/>
        </w:sectPr>
      </w:pPr>
    </w:p>
    <w:p w:rsidR="005C6A09" w:rsidRDefault="005C6A09" w:rsidP="005C6A09">
      <w:pPr>
        <w:pStyle w:val="Subttulo"/>
      </w:pPr>
      <w:r>
        <w:lastRenderedPageBreak/>
        <w:t>Cronograma de Trabajo</w:t>
      </w:r>
    </w:p>
    <w:tbl>
      <w:tblPr>
        <w:tblStyle w:val="Tablaconcuadrcula"/>
        <w:tblW w:w="10913" w:type="dxa"/>
        <w:tblLook w:val="04A0" w:firstRow="1" w:lastRow="0" w:firstColumn="1" w:lastColumn="0" w:noHBand="0" w:noVBand="1"/>
      </w:tblPr>
      <w:tblGrid>
        <w:gridCol w:w="3687"/>
        <w:gridCol w:w="1355"/>
        <w:gridCol w:w="1053"/>
        <w:gridCol w:w="1314"/>
        <w:gridCol w:w="1236"/>
        <w:gridCol w:w="903"/>
        <w:gridCol w:w="1365"/>
      </w:tblGrid>
      <w:tr w:rsidR="00FA30FD" w:rsidRPr="009A6F1A" w:rsidTr="00FA30FD">
        <w:trPr>
          <w:trHeight w:val="299"/>
        </w:trPr>
        <w:tc>
          <w:tcPr>
            <w:tcW w:w="3687" w:type="dxa"/>
          </w:tcPr>
          <w:p w:rsidR="00FA30FD" w:rsidRPr="009A6F1A" w:rsidRDefault="00FA30FD" w:rsidP="005C6A09">
            <w:pPr>
              <w:rPr>
                <w:sz w:val="20"/>
                <w:szCs w:val="20"/>
              </w:rPr>
            </w:pPr>
          </w:p>
        </w:tc>
        <w:tc>
          <w:tcPr>
            <w:tcW w:w="1355" w:type="dxa"/>
          </w:tcPr>
          <w:p w:rsidR="00FA30FD" w:rsidRPr="009A6F1A" w:rsidRDefault="00FA30FD" w:rsidP="005C6A09">
            <w:pPr>
              <w:rPr>
                <w:sz w:val="20"/>
                <w:szCs w:val="20"/>
              </w:rPr>
            </w:pPr>
            <w:r w:rsidRPr="009A6F1A">
              <w:rPr>
                <w:sz w:val="20"/>
                <w:szCs w:val="20"/>
              </w:rPr>
              <w:t>Septiembre</w:t>
            </w:r>
          </w:p>
        </w:tc>
        <w:tc>
          <w:tcPr>
            <w:tcW w:w="1053" w:type="dxa"/>
          </w:tcPr>
          <w:p w:rsidR="00FA30FD" w:rsidRPr="009A6F1A" w:rsidRDefault="00FA30FD" w:rsidP="005C6A09">
            <w:pPr>
              <w:rPr>
                <w:sz w:val="20"/>
                <w:szCs w:val="20"/>
              </w:rPr>
            </w:pPr>
            <w:r w:rsidRPr="009A6F1A">
              <w:rPr>
                <w:sz w:val="20"/>
                <w:szCs w:val="20"/>
              </w:rPr>
              <w:t>Octubre</w:t>
            </w:r>
          </w:p>
        </w:tc>
        <w:tc>
          <w:tcPr>
            <w:tcW w:w="1314" w:type="dxa"/>
          </w:tcPr>
          <w:p w:rsidR="00FA30FD" w:rsidRPr="009A6F1A" w:rsidRDefault="00FA30FD" w:rsidP="005C6A09">
            <w:pPr>
              <w:rPr>
                <w:sz w:val="20"/>
                <w:szCs w:val="20"/>
              </w:rPr>
            </w:pPr>
            <w:r w:rsidRPr="009A6F1A">
              <w:rPr>
                <w:sz w:val="20"/>
                <w:szCs w:val="20"/>
              </w:rPr>
              <w:t>Noviembre</w:t>
            </w:r>
          </w:p>
        </w:tc>
        <w:tc>
          <w:tcPr>
            <w:tcW w:w="1236" w:type="dxa"/>
          </w:tcPr>
          <w:p w:rsidR="00FA30FD" w:rsidRPr="009A6F1A" w:rsidRDefault="00FA30FD" w:rsidP="005C6A09">
            <w:pPr>
              <w:rPr>
                <w:sz w:val="20"/>
                <w:szCs w:val="20"/>
              </w:rPr>
            </w:pPr>
            <w:r w:rsidRPr="009A6F1A">
              <w:rPr>
                <w:sz w:val="20"/>
                <w:szCs w:val="20"/>
              </w:rPr>
              <w:t>Diciembre</w:t>
            </w:r>
          </w:p>
        </w:tc>
        <w:tc>
          <w:tcPr>
            <w:tcW w:w="903" w:type="dxa"/>
          </w:tcPr>
          <w:p w:rsidR="00FA30FD" w:rsidRPr="009A6F1A" w:rsidRDefault="00FA30FD" w:rsidP="005C6A09">
            <w:pPr>
              <w:rPr>
                <w:sz w:val="20"/>
                <w:szCs w:val="20"/>
              </w:rPr>
            </w:pPr>
            <w:r w:rsidRPr="009A6F1A">
              <w:rPr>
                <w:sz w:val="20"/>
                <w:szCs w:val="20"/>
              </w:rPr>
              <w:t xml:space="preserve">Enero </w:t>
            </w:r>
          </w:p>
        </w:tc>
        <w:tc>
          <w:tcPr>
            <w:tcW w:w="1365" w:type="dxa"/>
          </w:tcPr>
          <w:p w:rsidR="00FA30FD" w:rsidRPr="009A6F1A" w:rsidRDefault="00FA30FD" w:rsidP="005C6A09">
            <w:pPr>
              <w:rPr>
                <w:sz w:val="20"/>
                <w:szCs w:val="20"/>
              </w:rPr>
            </w:pPr>
            <w:r>
              <w:rPr>
                <w:sz w:val="20"/>
                <w:szCs w:val="20"/>
              </w:rPr>
              <w:t>En adelante</w:t>
            </w:r>
          </w:p>
        </w:tc>
      </w:tr>
      <w:tr w:rsidR="00FA30FD" w:rsidRPr="009A6F1A" w:rsidTr="00FA30FD">
        <w:trPr>
          <w:trHeight w:val="287"/>
        </w:trPr>
        <w:tc>
          <w:tcPr>
            <w:tcW w:w="3687" w:type="dxa"/>
          </w:tcPr>
          <w:p w:rsidR="00FA30FD" w:rsidRPr="009A6F1A" w:rsidRDefault="00FA30FD" w:rsidP="005C6A09">
            <w:pPr>
              <w:rPr>
                <w:sz w:val="20"/>
                <w:szCs w:val="20"/>
              </w:rPr>
            </w:pPr>
            <w:r w:rsidRPr="009A6F1A">
              <w:rPr>
                <w:sz w:val="20"/>
                <w:szCs w:val="20"/>
              </w:rPr>
              <w:t>Wix</w:t>
            </w:r>
          </w:p>
        </w:tc>
        <w:tc>
          <w:tcPr>
            <w:tcW w:w="1355" w:type="dxa"/>
            <w:shd w:val="clear" w:color="auto" w:fill="374C80" w:themeFill="accent4" w:themeFillShade="BF"/>
          </w:tcPr>
          <w:p w:rsidR="00FA30FD" w:rsidRPr="009A6F1A" w:rsidRDefault="00FA30FD" w:rsidP="005C6A09">
            <w:pPr>
              <w:rPr>
                <w:sz w:val="20"/>
                <w:szCs w:val="20"/>
              </w:rPr>
            </w:pPr>
          </w:p>
        </w:tc>
        <w:tc>
          <w:tcPr>
            <w:tcW w:w="1053" w:type="dxa"/>
            <w:shd w:val="clear" w:color="auto" w:fill="234F77" w:themeFill="accent1" w:themeFillShade="80"/>
          </w:tcPr>
          <w:p w:rsidR="00FA30FD" w:rsidRPr="009A6F1A" w:rsidRDefault="00FA30FD" w:rsidP="00FA30FD">
            <w:pPr>
              <w:tabs>
                <w:tab w:val="left" w:pos="645"/>
                <w:tab w:val="left" w:pos="750"/>
              </w:tabs>
              <w:rPr>
                <w:sz w:val="20"/>
                <w:szCs w:val="20"/>
              </w:rPr>
            </w:pPr>
            <w:r>
              <w:rPr>
                <w:sz w:val="20"/>
                <w:szCs w:val="20"/>
              </w:rPr>
              <w:tab/>
            </w:r>
            <w:r>
              <w:rPr>
                <w:sz w:val="20"/>
                <w:szCs w:val="20"/>
              </w:rPr>
              <w:tab/>
            </w:r>
          </w:p>
        </w:tc>
        <w:tc>
          <w:tcPr>
            <w:tcW w:w="1314" w:type="dxa"/>
            <w:shd w:val="clear" w:color="auto" w:fill="234F77" w:themeFill="accent1" w:themeFillShade="80"/>
          </w:tcPr>
          <w:p w:rsidR="00FA30FD" w:rsidRPr="009A6F1A" w:rsidRDefault="00FA30FD" w:rsidP="005C6A09">
            <w:pPr>
              <w:rPr>
                <w:sz w:val="20"/>
                <w:szCs w:val="20"/>
              </w:rPr>
            </w:pPr>
          </w:p>
        </w:tc>
        <w:tc>
          <w:tcPr>
            <w:tcW w:w="1236" w:type="dxa"/>
            <w:shd w:val="clear" w:color="auto" w:fill="B5C0DF" w:themeFill="accent4" w:themeFillTint="66"/>
          </w:tcPr>
          <w:p w:rsidR="00FA30FD" w:rsidRPr="009A6F1A" w:rsidRDefault="00FA30FD" w:rsidP="005C6A09">
            <w:pPr>
              <w:rPr>
                <w:sz w:val="20"/>
                <w:szCs w:val="20"/>
              </w:rPr>
            </w:pPr>
          </w:p>
        </w:tc>
        <w:tc>
          <w:tcPr>
            <w:tcW w:w="903" w:type="dxa"/>
            <w:shd w:val="clear" w:color="auto" w:fill="B5C0DF" w:themeFill="accent4" w:themeFillTint="66"/>
          </w:tcPr>
          <w:p w:rsidR="00FA30FD" w:rsidRPr="00CD563C" w:rsidRDefault="00FA30FD" w:rsidP="005C6A09">
            <w:pPr>
              <w:rPr>
                <w:color w:val="B5C0DF" w:themeColor="accent4" w:themeTint="66"/>
                <w:sz w:val="20"/>
                <w:szCs w:val="20"/>
              </w:rPr>
            </w:pPr>
          </w:p>
        </w:tc>
        <w:tc>
          <w:tcPr>
            <w:tcW w:w="1365" w:type="dxa"/>
            <w:shd w:val="clear" w:color="auto" w:fill="B5C0DF" w:themeFill="accent4" w:themeFillTint="66"/>
          </w:tcPr>
          <w:p w:rsidR="00FA30FD" w:rsidRPr="00CD563C" w:rsidRDefault="00FA30FD" w:rsidP="005C6A09">
            <w:pPr>
              <w:rPr>
                <w:color w:val="B5C0DF" w:themeColor="accent4" w:themeTint="66"/>
                <w:sz w:val="20"/>
                <w:szCs w:val="20"/>
              </w:rPr>
            </w:pPr>
          </w:p>
        </w:tc>
      </w:tr>
      <w:tr w:rsidR="00FA30FD" w:rsidRPr="009A6F1A" w:rsidTr="00FA30FD">
        <w:trPr>
          <w:trHeight w:val="287"/>
        </w:trPr>
        <w:tc>
          <w:tcPr>
            <w:tcW w:w="3687" w:type="dxa"/>
          </w:tcPr>
          <w:p w:rsidR="00FA30FD" w:rsidRPr="009A6F1A" w:rsidRDefault="00FA30FD" w:rsidP="005C6A09">
            <w:pPr>
              <w:rPr>
                <w:sz w:val="20"/>
                <w:szCs w:val="20"/>
              </w:rPr>
            </w:pPr>
            <w:r w:rsidRPr="009A6F1A">
              <w:rPr>
                <w:sz w:val="20"/>
                <w:szCs w:val="20"/>
              </w:rPr>
              <w:t>Página Web</w:t>
            </w:r>
            <w:r>
              <w:rPr>
                <w:sz w:val="20"/>
                <w:szCs w:val="20"/>
              </w:rPr>
              <w:t xml:space="preserve"> / redes sociales</w:t>
            </w:r>
          </w:p>
        </w:tc>
        <w:tc>
          <w:tcPr>
            <w:tcW w:w="1355" w:type="dxa"/>
            <w:shd w:val="clear" w:color="auto" w:fill="FFFFFF" w:themeFill="background1"/>
          </w:tcPr>
          <w:p w:rsidR="00FA30FD" w:rsidRPr="009A6F1A" w:rsidRDefault="00FA30FD" w:rsidP="005C6A09">
            <w:pPr>
              <w:rPr>
                <w:sz w:val="20"/>
                <w:szCs w:val="20"/>
              </w:rPr>
            </w:pPr>
          </w:p>
        </w:tc>
        <w:tc>
          <w:tcPr>
            <w:tcW w:w="1053" w:type="dxa"/>
            <w:shd w:val="clear" w:color="auto" w:fill="417A84" w:themeFill="accent5" w:themeFillShade="BF"/>
          </w:tcPr>
          <w:p w:rsidR="00FA30FD" w:rsidRPr="009A6F1A" w:rsidRDefault="00FA30FD" w:rsidP="005C6A09">
            <w:pPr>
              <w:rPr>
                <w:sz w:val="20"/>
                <w:szCs w:val="20"/>
              </w:rPr>
            </w:pPr>
          </w:p>
        </w:tc>
        <w:tc>
          <w:tcPr>
            <w:tcW w:w="1314" w:type="dxa"/>
            <w:shd w:val="clear" w:color="auto" w:fill="417A84" w:themeFill="accent5" w:themeFillShade="BF"/>
          </w:tcPr>
          <w:p w:rsidR="00FA30FD" w:rsidRPr="009A6F1A" w:rsidRDefault="00FA30FD" w:rsidP="005C6A09">
            <w:pPr>
              <w:rPr>
                <w:sz w:val="20"/>
                <w:szCs w:val="20"/>
              </w:rPr>
            </w:pPr>
          </w:p>
        </w:tc>
        <w:tc>
          <w:tcPr>
            <w:tcW w:w="1236" w:type="dxa"/>
            <w:shd w:val="clear" w:color="auto" w:fill="417A84" w:themeFill="accent5" w:themeFillShade="BF"/>
          </w:tcPr>
          <w:p w:rsidR="00FA30FD" w:rsidRPr="009A6F1A" w:rsidRDefault="00FA30FD" w:rsidP="005C6A09">
            <w:pPr>
              <w:rPr>
                <w:sz w:val="20"/>
                <w:szCs w:val="20"/>
              </w:rPr>
            </w:pPr>
          </w:p>
        </w:tc>
        <w:tc>
          <w:tcPr>
            <w:tcW w:w="903" w:type="dxa"/>
            <w:shd w:val="clear" w:color="auto" w:fill="417A84" w:themeFill="accent5" w:themeFillShade="BF"/>
          </w:tcPr>
          <w:p w:rsidR="00FA30FD" w:rsidRPr="009A6F1A" w:rsidRDefault="00FA30FD" w:rsidP="005C6A09">
            <w:pPr>
              <w:rPr>
                <w:sz w:val="20"/>
                <w:szCs w:val="20"/>
              </w:rPr>
            </w:pPr>
          </w:p>
        </w:tc>
        <w:tc>
          <w:tcPr>
            <w:tcW w:w="1365" w:type="dxa"/>
            <w:shd w:val="clear" w:color="auto" w:fill="417A84" w:themeFill="accent5" w:themeFillShade="BF"/>
          </w:tcPr>
          <w:p w:rsidR="00FA30FD" w:rsidRPr="009A6F1A" w:rsidRDefault="00FA30FD" w:rsidP="005C6A09">
            <w:pPr>
              <w:rPr>
                <w:sz w:val="20"/>
                <w:szCs w:val="20"/>
              </w:rPr>
            </w:pPr>
          </w:p>
        </w:tc>
        <w:bookmarkStart w:id="0" w:name="_GoBack"/>
        <w:bookmarkEnd w:id="0"/>
      </w:tr>
      <w:tr w:rsidR="00FA30FD" w:rsidRPr="009A6F1A" w:rsidTr="00FA30FD">
        <w:trPr>
          <w:trHeight w:val="273"/>
        </w:trPr>
        <w:tc>
          <w:tcPr>
            <w:tcW w:w="3687" w:type="dxa"/>
          </w:tcPr>
          <w:p w:rsidR="00FA30FD" w:rsidRPr="009A6F1A" w:rsidRDefault="00FA30FD" w:rsidP="009A6F1A">
            <w:pPr>
              <w:rPr>
                <w:sz w:val="20"/>
                <w:szCs w:val="20"/>
              </w:rPr>
            </w:pPr>
            <w:r w:rsidRPr="009A6F1A">
              <w:rPr>
                <w:sz w:val="20"/>
                <w:szCs w:val="20"/>
              </w:rPr>
              <w:t>Act</w:t>
            </w:r>
            <w:r>
              <w:rPr>
                <w:sz w:val="20"/>
                <w:szCs w:val="20"/>
              </w:rPr>
              <w:t>.  ONG, escuelas, comisiones vecinales</w:t>
            </w:r>
          </w:p>
        </w:tc>
        <w:tc>
          <w:tcPr>
            <w:tcW w:w="1355" w:type="dxa"/>
            <w:shd w:val="clear" w:color="auto" w:fill="FFFFFF" w:themeFill="background1"/>
          </w:tcPr>
          <w:p w:rsidR="00FA30FD" w:rsidRPr="009A6F1A" w:rsidRDefault="00FA30FD" w:rsidP="005C6A09">
            <w:pPr>
              <w:rPr>
                <w:sz w:val="20"/>
                <w:szCs w:val="20"/>
              </w:rPr>
            </w:pPr>
          </w:p>
        </w:tc>
        <w:tc>
          <w:tcPr>
            <w:tcW w:w="1053" w:type="dxa"/>
            <w:shd w:val="clear" w:color="auto" w:fill="FFFFFF" w:themeFill="background1"/>
          </w:tcPr>
          <w:p w:rsidR="00FA30FD" w:rsidRPr="009A6F1A" w:rsidRDefault="00FA30FD" w:rsidP="005C6A09">
            <w:pPr>
              <w:rPr>
                <w:sz w:val="20"/>
                <w:szCs w:val="20"/>
              </w:rPr>
            </w:pPr>
          </w:p>
        </w:tc>
        <w:tc>
          <w:tcPr>
            <w:tcW w:w="1314" w:type="dxa"/>
            <w:shd w:val="clear" w:color="auto" w:fill="374C80" w:themeFill="accent4" w:themeFillShade="BF"/>
          </w:tcPr>
          <w:p w:rsidR="00FA30FD" w:rsidRPr="009A6F1A" w:rsidRDefault="00FA30FD" w:rsidP="005C6A09">
            <w:pPr>
              <w:rPr>
                <w:sz w:val="20"/>
                <w:szCs w:val="20"/>
              </w:rPr>
            </w:pPr>
          </w:p>
        </w:tc>
        <w:tc>
          <w:tcPr>
            <w:tcW w:w="1236" w:type="dxa"/>
            <w:shd w:val="clear" w:color="auto" w:fill="374C80" w:themeFill="accent4" w:themeFillShade="BF"/>
          </w:tcPr>
          <w:p w:rsidR="00FA30FD" w:rsidRPr="009A6F1A" w:rsidRDefault="00FA30FD" w:rsidP="005C6A09">
            <w:pPr>
              <w:rPr>
                <w:sz w:val="20"/>
                <w:szCs w:val="20"/>
              </w:rPr>
            </w:pPr>
          </w:p>
        </w:tc>
        <w:tc>
          <w:tcPr>
            <w:tcW w:w="903" w:type="dxa"/>
            <w:shd w:val="clear" w:color="auto" w:fill="B5C0DF" w:themeFill="accent4" w:themeFillTint="66"/>
          </w:tcPr>
          <w:p w:rsidR="00FA30FD" w:rsidRPr="009A6F1A" w:rsidRDefault="00FA30FD" w:rsidP="005C6A09">
            <w:pPr>
              <w:rPr>
                <w:sz w:val="20"/>
                <w:szCs w:val="20"/>
              </w:rPr>
            </w:pPr>
          </w:p>
        </w:tc>
        <w:tc>
          <w:tcPr>
            <w:tcW w:w="1365" w:type="dxa"/>
            <w:shd w:val="clear" w:color="auto" w:fill="B5C0DF" w:themeFill="accent4" w:themeFillTint="66"/>
          </w:tcPr>
          <w:p w:rsidR="00FA30FD" w:rsidRPr="009A6F1A" w:rsidRDefault="00FA30FD" w:rsidP="005C6A09">
            <w:pPr>
              <w:rPr>
                <w:sz w:val="20"/>
                <w:szCs w:val="20"/>
              </w:rPr>
            </w:pPr>
          </w:p>
        </w:tc>
      </w:tr>
      <w:tr w:rsidR="00FA30FD" w:rsidRPr="009A6F1A" w:rsidTr="00FA30FD">
        <w:trPr>
          <w:trHeight w:val="299"/>
        </w:trPr>
        <w:tc>
          <w:tcPr>
            <w:tcW w:w="3687" w:type="dxa"/>
          </w:tcPr>
          <w:p w:rsidR="00FA30FD" w:rsidRPr="009A6F1A" w:rsidRDefault="00FA30FD" w:rsidP="005C6A09">
            <w:pPr>
              <w:rPr>
                <w:sz w:val="20"/>
                <w:szCs w:val="20"/>
              </w:rPr>
            </w:pPr>
            <w:r w:rsidRPr="009A6F1A">
              <w:rPr>
                <w:sz w:val="20"/>
                <w:szCs w:val="20"/>
              </w:rPr>
              <w:t>Folletería</w:t>
            </w:r>
          </w:p>
        </w:tc>
        <w:tc>
          <w:tcPr>
            <w:tcW w:w="1355" w:type="dxa"/>
            <w:shd w:val="clear" w:color="auto" w:fill="B5C0DF" w:themeFill="accent4" w:themeFillTint="66"/>
          </w:tcPr>
          <w:p w:rsidR="00FA30FD" w:rsidRPr="00E82F15" w:rsidRDefault="00FA30FD" w:rsidP="005C6A09">
            <w:pPr>
              <w:rPr>
                <w:color w:val="B5C0DF" w:themeColor="accent4" w:themeTint="66"/>
                <w:sz w:val="20"/>
                <w:szCs w:val="20"/>
              </w:rPr>
            </w:pPr>
          </w:p>
        </w:tc>
        <w:tc>
          <w:tcPr>
            <w:tcW w:w="1053" w:type="dxa"/>
            <w:shd w:val="clear" w:color="auto" w:fill="B5C0DF" w:themeFill="accent4" w:themeFillTint="66"/>
          </w:tcPr>
          <w:p w:rsidR="00FA30FD" w:rsidRPr="00E82F15" w:rsidRDefault="00FA30FD" w:rsidP="005C6A09">
            <w:pPr>
              <w:rPr>
                <w:color w:val="B5C0DF" w:themeColor="accent4" w:themeTint="66"/>
                <w:sz w:val="20"/>
                <w:szCs w:val="20"/>
              </w:rPr>
            </w:pPr>
          </w:p>
        </w:tc>
        <w:tc>
          <w:tcPr>
            <w:tcW w:w="1314" w:type="dxa"/>
            <w:shd w:val="clear" w:color="auto" w:fill="374C80" w:themeFill="accent4" w:themeFillShade="BF"/>
          </w:tcPr>
          <w:p w:rsidR="00FA30FD" w:rsidRPr="00E82F15" w:rsidRDefault="00FA30FD" w:rsidP="005C6A09">
            <w:pPr>
              <w:rPr>
                <w:color w:val="B5C0DF" w:themeColor="accent4" w:themeTint="66"/>
                <w:sz w:val="20"/>
                <w:szCs w:val="20"/>
              </w:rPr>
            </w:pPr>
          </w:p>
        </w:tc>
        <w:tc>
          <w:tcPr>
            <w:tcW w:w="1236" w:type="dxa"/>
            <w:shd w:val="clear" w:color="auto" w:fill="374C80" w:themeFill="accent4" w:themeFillShade="BF"/>
          </w:tcPr>
          <w:p w:rsidR="00FA30FD" w:rsidRPr="009A6F1A" w:rsidRDefault="00FA30FD" w:rsidP="005C6A09">
            <w:pPr>
              <w:rPr>
                <w:sz w:val="20"/>
                <w:szCs w:val="20"/>
              </w:rPr>
            </w:pPr>
          </w:p>
        </w:tc>
        <w:tc>
          <w:tcPr>
            <w:tcW w:w="903" w:type="dxa"/>
            <w:shd w:val="clear" w:color="auto" w:fill="374C80" w:themeFill="accent4" w:themeFillShade="BF"/>
          </w:tcPr>
          <w:p w:rsidR="00FA30FD" w:rsidRPr="009A6F1A" w:rsidRDefault="00FA30FD" w:rsidP="005C6A09">
            <w:pPr>
              <w:rPr>
                <w:sz w:val="20"/>
                <w:szCs w:val="20"/>
              </w:rPr>
            </w:pPr>
          </w:p>
        </w:tc>
        <w:tc>
          <w:tcPr>
            <w:tcW w:w="1365" w:type="dxa"/>
            <w:shd w:val="clear" w:color="auto" w:fill="374C80" w:themeFill="accent4" w:themeFillShade="BF"/>
          </w:tcPr>
          <w:p w:rsidR="00FA30FD" w:rsidRPr="009A6F1A" w:rsidRDefault="00FA30FD" w:rsidP="005C6A09">
            <w:pPr>
              <w:rPr>
                <w:sz w:val="20"/>
                <w:szCs w:val="20"/>
              </w:rPr>
            </w:pPr>
          </w:p>
        </w:tc>
      </w:tr>
      <w:tr w:rsidR="00FA30FD" w:rsidRPr="009A6F1A" w:rsidTr="00FA30FD">
        <w:trPr>
          <w:trHeight w:val="287"/>
        </w:trPr>
        <w:tc>
          <w:tcPr>
            <w:tcW w:w="3687" w:type="dxa"/>
          </w:tcPr>
          <w:p w:rsidR="00FA30FD" w:rsidRPr="009A6F1A" w:rsidRDefault="00FA30FD" w:rsidP="005C6A09">
            <w:pPr>
              <w:rPr>
                <w:sz w:val="20"/>
                <w:szCs w:val="20"/>
              </w:rPr>
            </w:pPr>
            <w:r w:rsidRPr="009A6F1A">
              <w:rPr>
                <w:sz w:val="20"/>
                <w:szCs w:val="20"/>
              </w:rPr>
              <w:t>Spots Publicitarios</w:t>
            </w:r>
            <w:r>
              <w:rPr>
                <w:sz w:val="20"/>
                <w:szCs w:val="20"/>
              </w:rPr>
              <w:t xml:space="preserve"> (Tv / Radios)</w:t>
            </w:r>
          </w:p>
        </w:tc>
        <w:tc>
          <w:tcPr>
            <w:tcW w:w="1355" w:type="dxa"/>
            <w:shd w:val="clear" w:color="auto" w:fill="FFFFFF" w:themeFill="background1"/>
          </w:tcPr>
          <w:p w:rsidR="00FA30FD" w:rsidRPr="00E82F15" w:rsidRDefault="00FA30FD" w:rsidP="005C6A09">
            <w:pPr>
              <w:rPr>
                <w:color w:val="B5C0DF" w:themeColor="accent4" w:themeTint="66"/>
                <w:sz w:val="20"/>
                <w:szCs w:val="20"/>
              </w:rPr>
            </w:pPr>
          </w:p>
        </w:tc>
        <w:tc>
          <w:tcPr>
            <w:tcW w:w="1053" w:type="dxa"/>
            <w:shd w:val="clear" w:color="auto" w:fill="B5C0DF" w:themeFill="accent4" w:themeFillTint="66"/>
          </w:tcPr>
          <w:p w:rsidR="00FA30FD" w:rsidRPr="00E82F15" w:rsidRDefault="00FA30FD" w:rsidP="005C6A09">
            <w:pPr>
              <w:rPr>
                <w:color w:val="B5C0DF" w:themeColor="accent4" w:themeTint="66"/>
                <w:sz w:val="20"/>
                <w:szCs w:val="20"/>
              </w:rPr>
            </w:pPr>
          </w:p>
        </w:tc>
        <w:tc>
          <w:tcPr>
            <w:tcW w:w="1314" w:type="dxa"/>
            <w:shd w:val="clear" w:color="auto" w:fill="B5C0DF" w:themeFill="accent4" w:themeFillTint="66"/>
          </w:tcPr>
          <w:p w:rsidR="00FA30FD" w:rsidRPr="00E82F15" w:rsidRDefault="00FA30FD" w:rsidP="005C6A09">
            <w:pPr>
              <w:rPr>
                <w:color w:val="B5C0DF" w:themeColor="accent4" w:themeTint="66"/>
                <w:sz w:val="20"/>
                <w:szCs w:val="20"/>
              </w:rPr>
            </w:pPr>
          </w:p>
        </w:tc>
        <w:tc>
          <w:tcPr>
            <w:tcW w:w="1236" w:type="dxa"/>
            <w:shd w:val="clear" w:color="auto" w:fill="374C80" w:themeFill="accent4" w:themeFillShade="BF"/>
          </w:tcPr>
          <w:p w:rsidR="00FA30FD" w:rsidRPr="009A6F1A" w:rsidRDefault="00FA30FD" w:rsidP="005C6A09">
            <w:pPr>
              <w:rPr>
                <w:sz w:val="20"/>
                <w:szCs w:val="20"/>
              </w:rPr>
            </w:pPr>
          </w:p>
        </w:tc>
        <w:tc>
          <w:tcPr>
            <w:tcW w:w="903" w:type="dxa"/>
            <w:shd w:val="clear" w:color="auto" w:fill="374C80" w:themeFill="accent4" w:themeFillShade="BF"/>
          </w:tcPr>
          <w:p w:rsidR="00FA30FD" w:rsidRPr="009A6F1A" w:rsidRDefault="00FA30FD" w:rsidP="005C6A09">
            <w:pPr>
              <w:rPr>
                <w:sz w:val="20"/>
                <w:szCs w:val="20"/>
              </w:rPr>
            </w:pPr>
          </w:p>
        </w:tc>
        <w:tc>
          <w:tcPr>
            <w:tcW w:w="1365" w:type="dxa"/>
            <w:shd w:val="clear" w:color="auto" w:fill="90A1CF" w:themeFill="accent4" w:themeFillTint="99"/>
          </w:tcPr>
          <w:p w:rsidR="00FA30FD" w:rsidRPr="009A6F1A" w:rsidRDefault="00FA30FD" w:rsidP="005C6A09">
            <w:pPr>
              <w:rPr>
                <w:sz w:val="20"/>
                <w:szCs w:val="20"/>
              </w:rPr>
            </w:pPr>
          </w:p>
        </w:tc>
      </w:tr>
      <w:tr w:rsidR="00FA30FD" w:rsidRPr="009A6F1A" w:rsidTr="00FA30FD">
        <w:trPr>
          <w:trHeight w:val="299"/>
        </w:trPr>
        <w:tc>
          <w:tcPr>
            <w:tcW w:w="3687" w:type="dxa"/>
          </w:tcPr>
          <w:p w:rsidR="00FA30FD" w:rsidRPr="009A6F1A" w:rsidRDefault="00FA30FD" w:rsidP="005C6A09">
            <w:pPr>
              <w:rPr>
                <w:sz w:val="20"/>
                <w:szCs w:val="20"/>
              </w:rPr>
            </w:pPr>
            <w:r w:rsidRPr="009A6F1A">
              <w:rPr>
                <w:sz w:val="20"/>
                <w:szCs w:val="20"/>
              </w:rPr>
              <w:t>Capacitación</w:t>
            </w:r>
          </w:p>
        </w:tc>
        <w:tc>
          <w:tcPr>
            <w:tcW w:w="1355" w:type="dxa"/>
            <w:shd w:val="clear" w:color="auto" w:fill="FFFFFF" w:themeFill="background1"/>
          </w:tcPr>
          <w:p w:rsidR="00FA30FD" w:rsidRPr="009A6F1A" w:rsidRDefault="00FA30FD" w:rsidP="005C6A09">
            <w:pPr>
              <w:rPr>
                <w:sz w:val="20"/>
                <w:szCs w:val="20"/>
              </w:rPr>
            </w:pPr>
          </w:p>
        </w:tc>
        <w:tc>
          <w:tcPr>
            <w:tcW w:w="1053" w:type="dxa"/>
            <w:shd w:val="clear" w:color="auto" w:fill="374C80" w:themeFill="accent4" w:themeFillShade="BF"/>
          </w:tcPr>
          <w:p w:rsidR="00FA30FD" w:rsidRPr="009A6F1A" w:rsidRDefault="00FA30FD" w:rsidP="005C6A09">
            <w:pPr>
              <w:rPr>
                <w:sz w:val="20"/>
                <w:szCs w:val="20"/>
              </w:rPr>
            </w:pPr>
          </w:p>
        </w:tc>
        <w:tc>
          <w:tcPr>
            <w:tcW w:w="1314" w:type="dxa"/>
            <w:shd w:val="clear" w:color="auto" w:fill="374C80" w:themeFill="accent4" w:themeFillShade="BF"/>
          </w:tcPr>
          <w:p w:rsidR="00FA30FD" w:rsidRPr="009A6F1A" w:rsidRDefault="00FA30FD" w:rsidP="005C6A09">
            <w:pPr>
              <w:rPr>
                <w:sz w:val="20"/>
                <w:szCs w:val="20"/>
              </w:rPr>
            </w:pPr>
          </w:p>
        </w:tc>
        <w:tc>
          <w:tcPr>
            <w:tcW w:w="1236" w:type="dxa"/>
            <w:shd w:val="clear" w:color="auto" w:fill="FFFFFF" w:themeFill="background1"/>
          </w:tcPr>
          <w:p w:rsidR="00FA30FD" w:rsidRPr="009A6F1A" w:rsidRDefault="00FA30FD" w:rsidP="005C6A09">
            <w:pPr>
              <w:rPr>
                <w:sz w:val="20"/>
                <w:szCs w:val="20"/>
              </w:rPr>
            </w:pPr>
          </w:p>
        </w:tc>
        <w:tc>
          <w:tcPr>
            <w:tcW w:w="903" w:type="dxa"/>
            <w:shd w:val="clear" w:color="auto" w:fill="FFFFFF" w:themeFill="background1"/>
          </w:tcPr>
          <w:p w:rsidR="00FA30FD" w:rsidRPr="009A6F1A" w:rsidRDefault="00FA30FD" w:rsidP="005C6A09">
            <w:pPr>
              <w:rPr>
                <w:sz w:val="20"/>
                <w:szCs w:val="20"/>
              </w:rPr>
            </w:pPr>
          </w:p>
        </w:tc>
        <w:tc>
          <w:tcPr>
            <w:tcW w:w="1365" w:type="dxa"/>
            <w:shd w:val="clear" w:color="auto" w:fill="FFFFFF" w:themeFill="background1"/>
          </w:tcPr>
          <w:p w:rsidR="00FA30FD" w:rsidRPr="009A6F1A" w:rsidRDefault="00FA30FD" w:rsidP="005C6A09">
            <w:pPr>
              <w:rPr>
                <w:sz w:val="20"/>
                <w:szCs w:val="20"/>
              </w:rPr>
            </w:pPr>
          </w:p>
        </w:tc>
      </w:tr>
      <w:tr w:rsidR="00FA30FD" w:rsidRPr="009A6F1A" w:rsidTr="00FA30FD">
        <w:trPr>
          <w:trHeight w:val="287"/>
        </w:trPr>
        <w:tc>
          <w:tcPr>
            <w:tcW w:w="3687" w:type="dxa"/>
          </w:tcPr>
          <w:p w:rsidR="00FA30FD" w:rsidRPr="009A6F1A" w:rsidRDefault="00FA30FD" w:rsidP="005C6A09">
            <w:pPr>
              <w:rPr>
                <w:sz w:val="20"/>
                <w:szCs w:val="20"/>
              </w:rPr>
            </w:pPr>
            <w:r w:rsidRPr="009A6F1A">
              <w:rPr>
                <w:sz w:val="20"/>
                <w:szCs w:val="20"/>
              </w:rPr>
              <w:t>Simulacros</w:t>
            </w:r>
          </w:p>
        </w:tc>
        <w:tc>
          <w:tcPr>
            <w:tcW w:w="1355" w:type="dxa"/>
          </w:tcPr>
          <w:p w:rsidR="00FA30FD" w:rsidRPr="009A6F1A" w:rsidRDefault="00FA30FD" w:rsidP="005C6A09">
            <w:pPr>
              <w:rPr>
                <w:sz w:val="20"/>
                <w:szCs w:val="20"/>
              </w:rPr>
            </w:pPr>
          </w:p>
        </w:tc>
        <w:tc>
          <w:tcPr>
            <w:tcW w:w="1053" w:type="dxa"/>
            <w:shd w:val="clear" w:color="auto" w:fill="B5C0DF" w:themeFill="accent4" w:themeFillTint="66"/>
          </w:tcPr>
          <w:p w:rsidR="00FA30FD" w:rsidRPr="009A6F1A" w:rsidRDefault="00FA30FD" w:rsidP="005C6A09">
            <w:pPr>
              <w:rPr>
                <w:sz w:val="20"/>
                <w:szCs w:val="20"/>
              </w:rPr>
            </w:pPr>
          </w:p>
        </w:tc>
        <w:tc>
          <w:tcPr>
            <w:tcW w:w="1314" w:type="dxa"/>
            <w:shd w:val="clear" w:color="auto" w:fill="374C80" w:themeFill="accent4" w:themeFillShade="BF"/>
          </w:tcPr>
          <w:p w:rsidR="00FA30FD" w:rsidRPr="009A6F1A" w:rsidRDefault="00FA30FD" w:rsidP="005C6A09">
            <w:pPr>
              <w:rPr>
                <w:sz w:val="20"/>
                <w:szCs w:val="20"/>
              </w:rPr>
            </w:pPr>
          </w:p>
        </w:tc>
        <w:tc>
          <w:tcPr>
            <w:tcW w:w="1236" w:type="dxa"/>
            <w:shd w:val="clear" w:color="auto" w:fill="374C80" w:themeFill="accent4" w:themeFillShade="BF"/>
          </w:tcPr>
          <w:p w:rsidR="00FA30FD" w:rsidRPr="009A6F1A" w:rsidRDefault="00FA30FD" w:rsidP="005C6A09">
            <w:pPr>
              <w:rPr>
                <w:sz w:val="20"/>
                <w:szCs w:val="20"/>
              </w:rPr>
            </w:pPr>
          </w:p>
        </w:tc>
        <w:tc>
          <w:tcPr>
            <w:tcW w:w="903" w:type="dxa"/>
            <w:shd w:val="clear" w:color="auto" w:fill="374C80" w:themeFill="accent4" w:themeFillShade="BF"/>
          </w:tcPr>
          <w:p w:rsidR="00FA30FD" w:rsidRPr="009A6F1A" w:rsidRDefault="00FA30FD" w:rsidP="005C6A09">
            <w:pPr>
              <w:rPr>
                <w:sz w:val="20"/>
                <w:szCs w:val="20"/>
              </w:rPr>
            </w:pPr>
          </w:p>
        </w:tc>
        <w:tc>
          <w:tcPr>
            <w:tcW w:w="1365" w:type="dxa"/>
            <w:shd w:val="clear" w:color="auto" w:fill="374C80" w:themeFill="accent4" w:themeFillShade="BF"/>
          </w:tcPr>
          <w:p w:rsidR="00FA30FD" w:rsidRPr="009A6F1A" w:rsidRDefault="00FA30FD" w:rsidP="005C6A09">
            <w:pPr>
              <w:rPr>
                <w:sz w:val="20"/>
                <w:szCs w:val="20"/>
              </w:rPr>
            </w:pPr>
          </w:p>
        </w:tc>
      </w:tr>
      <w:tr w:rsidR="00FA30FD" w:rsidRPr="009A6F1A" w:rsidTr="00FA30FD">
        <w:trPr>
          <w:trHeight w:val="287"/>
        </w:trPr>
        <w:tc>
          <w:tcPr>
            <w:tcW w:w="3687" w:type="dxa"/>
          </w:tcPr>
          <w:p w:rsidR="00FA30FD" w:rsidRPr="009A6F1A" w:rsidRDefault="00FA30FD" w:rsidP="005C6A09">
            <w:pPr>
              <w:rPr>
                <w:sz w:val="20"/>
                <w:szCs w:val="20"/>
              </w:rPr>
            </w:pPr>
            <w:r>
              <w:rPr>
                <w:sz w:val="20"/>
                <w:szCs w:val="20"/>
              </w:rPr>
              <w:t>Foros / consultas</w:t>
            </w:r>
          </w:p>
        </w:tc>
        <w:tc>
          <w:tcPr>
            <w:tcW w:w="1355" w:type="dxa"/>
          </w:tcPr>
          <w:p w:rsidR="00FA30FD" w:rsidRPr="009A6F1A" w:rsidRDefault="00FA30FD" w:rsidP="005C6A09">
            <w:pPr>
              <w:rPr>
                <w:sz w:val="20"/>
                <w:szCs w:val="20"/>
              </w:rPr>
            </w:pPr>
          </w:p>
        </w:tc>
        <w:tc>
          <w:tcPr>
            <w:tcW w:w="1053" w:type="dxa"/>
            <w:shd w:val="clear" w:color="auto" w:fill="FFFFFF" w:themeFill="background1"/>
          </w:tcPr>
          <w:p w:rsidR="00FA30FD" w:rsidRPr="009A6F1A" w:rsidRDefault="00FA30FD" w:rsidP="005C6A09">
            <w:pPr>
              <w:rPr>
                <w:sz w:val="20"/>
                <w:szCs w:val="20"/>
              </w:rPr>
            </w:pPr>
          </w:p>
        </w:tc>
        <w:tc>
          <w:tcPr>
            <w:tcW w:w="1314" w:type="dxa"/>
            <w:shd w:val="clear" w:color="auto" w:fill="B5C0DF" w:themeFill="accent4" w:themeFillTint="66"/>
          </w:tcPr>
          <w:p w:rsidR="00FA30FD" w:rsidRPr="009A6F1A" w:rsidRDefault="00FA30FD" w:rsidP="005C6A09">
            <w:pPr>
              <w:rPr>
                <w:sz w:val="20"/>
                <w:szCs w:val="20"/>
              </w:rPr>
            </w:pPr>
          </w:p>
        </w:tc>
        <w:tc>
          <w:tcPr>
            <w:tcW w:w="1236" w:type="dxa"/>
            <w:shd w:val="clear" w:color="auto" w:fill="374C80" w:themeFill="accent4" w:themeFillShade="BF"/>
          </w:tcPr>
          <w:p w:rsidR="00FA30FD" w:rsidRPr="009A6F1A" w:rsidRDefault="00FA30FD" w:rsidP="005C6A09">
            <w:pPr>
              <w:rPr>
                <w:sz w:val="20"/>
                <w:szCs w:val="20"/>
              </w:rPr>
            </w:pPr>
          </w:p>
        </w:tc>
        <w:tc>
          <w:tcPr>
            <w:tcW w:w="903" w:type="dxa"/>
            <w:shd w:val="clear" w:color="auto" w:fill="374C80" w:themeFill="accent4" w:themeFillShade="BF"/>
          </w:tcPr>
          <w:p w:rsidR="00FA30FD" w:rsidRPr="009A6F1A" w:rsidRDefault="00FA30FD" w:rsidP="005C6A09">
            <w:pPr>
              <w:rPr>
                <w:sz w:val="20"/>
                <w:szCs w:val="20"/>
              </w:rPr>
            </w:pPr>
          </w:p>
        </w:tc>
        <w:tc>
          <w:tcPr>
            <w:tcW w:w="1365" w:type="dxa"/>
            <w:shd w:val="clear" w:color="auto" w:fill="374C80" w:themeFill="accent4" w:themeFillShade="BF"/>
          </w:tcPr>
          <w:p w:rsidR="00FA30FD" w:rsidRPr="009A6F1A" w:rsidRDefault="00FA30FD" w:rsidP="005C6A09">
            <w:pPr>
              <w:rPr>
                <w:sz w:val="20"/>
                <w:szCs w:val="20"/>
              </w:rPr>
            </w:pPr>
          </w:p>
        </w:tc>
      </w:tr>
      <w:tr w:rsidR="00FA30FD" w:rsidRPr="009A6F1A" w:rsidTr="00FA30FD">
        <w:trPr>
          <w:trHeight w:val="299"/>
        </w:trPr>
        <w:tc>
          <w:tcPr>
            <w:tcW w:w="3687" w:type="dxa"/>
          </w:tcPr>
          <w:p w:rsidR="00FA30FD" w:rsidRPr="009A6F1A" w:rsidRDefault="00FA30FD" w:rsidP="005C6A09">
            <w:pPr>
              <w:rPr>
                <w:sz w:val="20"/>
                <w:szCs w:val="20"/>
              </w:rPr>
            </w:pPr>
            <w:r>
              <w:rPr>
                <w:sz w:val="20"/>
                <w:szCs w:val="20"/>
              </w:rPr>
              <w:t>Suplemento Diarios</w:t>
            </w:r>
          </w:p>
        </w:tc>
        <w:tc>
          <w:tcPr>
            <w:tcW w:w="1355" w:type="dxa"/>
          </w:tcPr>
          <w:p w:rsidR="00FA30FD" w:rsidRPr="009A6F1A" w:rsidRDefault="00FA30FD" w:rsidP="005C6A09">
            <w:pPr>
              <w:rPr>
                <w:sz w:val="20"/>
                <w:szCs w:val="20"/>
              </w:rPr>
            </w:pPr>
          </w:p>
        </w:tc>
        <w:tc>
          <w:tcPr>
            <w:tcW w:w="1053" w:type="dxa"/>
            <w:shd w:val="clear" w:color="auto" w:fill="FFFFFF" w:themeFill="background1"/>
          </w:tcPr>
          <w:p w:rsidR="00FA30FD" w:rsidRPr="009A6F1A" w:rsidRDefault="00FA30FD" w:rsidP="005C6A09">
            <w:pPr>
              <w:rPr>
                <w:sz w:val="20"/>
                <w:szCs w:val="20"/>
              </w:rPr>
            </w:pPr>
          </w:p>
        </w:tc>
        <w:tc>
          <w:tcPr>
            <w:tcW w:w="1314" w:type="dxa"/>
            <w:shd w:val="clear" w:color="auto" w:fill="B5C0DF" w:themeFill="accent4" w:themeFillTint="66"/>
          </w:tcPr>
          <w:p w:rsidR="00FA30FD" w:rsidRPr="009A6F1A" w:rsidRDefault="00FA30FD" w:rsidP="005C6A09">
            <w:pPr>
              <w:rPr>
                <w:sz w:val="20"/>
                <w:szCs w:val="20"/>
              </w:rPr>
            </w:pPr>
          </w:p>
        </w:tc>
        <w:tc>
          <w:tcPr>
            <w:tcW w:w="1236" w:type="dxa"/>
            <w:shd w:val="clear" w:color="auto" w:fill="374C80" w:themeFill="accent4" w:themeFillShade="BF"/>
          </w:tcPr>
          <w:p w:rsidR="00FA30FD" w:rsidRPr="009A6F1A" w:rsidRDefault="00FA30FD" w:rsidP="005C6A09">
            <w:pPr>
              <w:rPr>
                <w:sz w:val="20"/>
                <w:szCs w:val="20"/>
              </w:rPr>
            </w:pPr>
          </w:p>
        </w:tc>
        <w:tc>
          <w:tcPr>
            <w:tcW w:w="903" w:type="dxa"/>
            <w:shd w:val="clear" w:color="auto" w:fill="374C80" w:themeFill="accent4" w:themeFillShade="BF"/>
          </w:tcPr>
          <w:p w:rsidR="00FA30FD" w:rsidRPr="009A6F1A" w:rsidRDefault="00FA30FD" w:rsidP="005C6A09">
            <w:pPr>
              <w:rPr>
                <w:sz w:val="20"/>
                <w:szCs w:val="20"/>
              </w:rPr>
            </w:pPr>
          </w:p>
        </w:tc>
        <w:tc>
          <w:tcPr>
            <w:tcW w:w="1365" w:type="dxa"/>
            <w:shd w:val="clear" w:color="auto" w:fill="374C80" w:themeFill="accent4" w:themeFillShade="BF"/>
          </w:tcPr>
          <w:p w:rsidR="00FA30FD" w:rsidRPr="009A6F1A" w:rsidRDefault="00FA30FD" w:rsidP="005C6A09">
            <w:pPr>
              <w:rPr>
                <w:sz w:val="20"/>
                <w:szCs w:val="20"/>
              </w:rPr>
            </w:pPr>
          </w:p>
        </w:tc>
      </w:tr>
      <w:tr w:rsidR="00FA30FD" w:rsidRPr="009A6F1A" w:rsidTr="00FA30FD">
        <w:trPr>
          <w:trHeight w:val="299"/>
        </w:trPr>
        <w:tc>
          <w:tcPr>
            <w:tcW w:w="3687" w:type="dxa"/>
          </w:tcPr>
          <w:p w:rsidR="00FA30FD" w:rsidRDefault="00FA30FD" w:rsidP="005C6A09">
            <w:pPr>
              <w:rPr>
                <w:sz w:val="20"/>
                <w:szCs w:val="20"/>
              </w:rPr>
            </w:pPr>
            <w:r>
              <w:rPr>
                <w:sz w:val="20"/>
                <w:szCs w:val="20"/>
              </w:rPr>
              <w:t>Manuales de Procedimiento</w:t>
            </w:r>
          </w:p>
        </w:tc>
        <w:tc>
          <w:tcPr>
            <w:tcW w:w="1355" w:type="dxa"/>
            <w:shd w:val="clear" w:color="auto" w:fill="FFFFFF" w:themeFill="background1"/>
          </w:tcPr>
          <w:p w:rsidR="00FA30FD" w:rsidRPr="009A6F1A" w:rsidRDefault="00FA30FD" w:rsidP="005C6A09">
            <w:pPr>
              <w:rPr>
                <w:sz w:val="20"/>
                <w:szCs w:val="20"/>
              </w:rPr>
            </w:pPr>
          </w:p>
        </w:tc>
        <w:tc>
          <w:tcPr>
            <w:tcW w:w="1053" w:type="dxa"/>
            <w:shd w:val="clear" w:color="auto" w:fill="FFFFFF" w:themeFill="background1"/>
          </w:tcPr>
          <w:p w:rsidR="00FA30FD" w:rsidRPr="009A6F1A" w:rsidRDefault="00FA30FD" w:rsidP="005C6A09">
            <w:pPr>
              <w:rPr>
                <w:sz w:val="20"/>
                <w:szCs w:val="20"/>
              </w:rPr>
            </w:pPr>
          </w:p>
        </w:tc>
        <w:tc>
          <w:tcPr>
            <w:tcW w:w="1314" w:type="dxa"/>
            <w:shd w:val="clear" w:color="auto" w:fill="FFFFFF" w:themeFill="background1"/>
          </w:tcPr>
          <w:p w:rsidR="00FA30FD" w:rsidRPr="009A6F1A" w:rsidRDefault="00FA30FD" w:rsidP="005C6A09">
            <w:pPr>
              <w:rPr>
                <w:sz w:val="20"/>
                <w:szCs w:val="20"/>
              </w:rPr>
            </w:pPr>
          </w:p>
        </w:tc>
        <w:tc>
          <w:tcPr>
            <w:tcW w:w="1236" w:type="dxa"/>
            <w:shd w:val="clear" w:color="auto" w:fill="417A84" w:themeFill="accent5" w:themeFillShade="BF"/>
          </w:tcPr>
          <w:p w:rsidR="00FA30FD" w:rsidRPr="009A6F1A" w:rsidRDefault="00FA30FD" w:rsidP="005C6A09">
            <w:pPr>
              <w:rPr>
                <w:sz w:val="20"/>
                <w:szCs w:val="20"/>
              </w:rPr>
            </w:pPr>
          </w:p>
        </w:tc>
        <w:tc>
          <w:tcPr>
            <w:tcW w:w="903" w:type="dxa"/>
            <w:shd w:val="clear" w:color="auto" w:fill="417A84" w:themeFill="accent5" w:themeFillShade="BF"/>
          </w:tcPr>
          <w:p w:rsidR="00FA30FD" w:rsidRPr="009A6F1A" w:rsidRDefault="00FA30FD" w:rsidP="005C6A09">
            <w:pPr>
              <w:rPr>
                <w:sz w:val="20"/>
                <w:szCs w:val="20"/>
              </w:rPr>
            </w:pPr>
          </w:p>
        </w:tc>
        <w:tc>
          <w:tcPr>
            <w:tcW w:w="1365" w:type="dxa"/>
            <w:shd w:val="clear" w:color="auto" w:fill="417A84" w:themeFill="accent5" w:themeFillShade="BF"/>
          </w:tcPr>
          <w:p w:rsidR="00FA30FD" w:rsidRPr="009A6F1A" w:rsidRDefault="00FA30FD" w:rsidP="005C6A09">
            <w:pPr>
              <w:rPr>
                <w:sz w:val="20"/>
                <w:szCs w:val="20"/>
              </w:rPr>
            </w:pPr>
          </w:p>
        </w:tc>
      </w:tr>
      <w:tr w:rsidR="00FA30FD" w:rsidRPr="009A6F1A" w:rsidTr="002A4919">
        <w:trPr>
          <w:trHeight w:val="299"/>
        </w:trPr>
        <w:tc>
          <w:tcPr>
            <w:tcW w:w="3687" w:type="dxa"/>
          </w:tcPr>
          <w:p w:rsidR="00FA30FD" w:rsidRDefault="00FA30FD" w:rsidP="005C6A09">
            <w:pPr>
              <w:rPr>
                <w:sz w:val="20"/>
                <w:szCs w:val="20"/>
              </w:rPr>
            </w:pPr>
            <w:r>
              <w:rPr>
                <w:sz w:val="20"/>
                <w:szCs w:val="20"/>
              </w:rPr>
              <w:t>Videos explicativos</w:t>
            </w:r>
          </w:p>
        </w:tc>
        <w:tc>
          <w:tcPr>
            <w:tcW w:w="1355" w:type="dxa"/>
            <w:shd w:val="clear" w:color="auto" w:fill="FFFFFF" w:themeFill="background1"/>
          </w:tcPr>
          <w:p w:rsidR="00FA30FD" w:rsidRPr="009A6F1A" w:rsidRDefault="00FA30FD" w:rsidP="005C6A09">
            <w:pPr>
              <w:rPr>
                <w:sz w:val="20"/>
                <w:szCs w:val="20"/>
              </w:rPr>
            </w:pPr>
          </w:p>
        </w:tc>
        <w:tc>
          <w:tcPr>
            <w:tcW w:w="1053" w:type="dxa"/>
            <w:shd w:val="clear" w:color="auto" w:fill="BCD9DE" w:themeFill="accent5" w:themeFillTint="66"/>
          </w:tcPr>
          <w:p w:rsidR="00FA30FD" w:rsidRPr="009A6F1A" w:rsidRDefault="00FA30FD" w:rsidP="005C6A09">
            <w:pPr>
              <w:rPr>
                <w:sz w:val="20"/>
                <w:szCs w:val="20"/>
              </w:rPr>
            </w:pPr>
          </w:p>
        </w:tc>
        <w:tc>
          <w:tcPr>
            <w:tcW w:w="1314" w:type="dxa"/>
            <w:shd w:val="clear" w:color="auto" w:fill="BCD9DE" w:themeFill="accent5" w:themeFillTint="66"/>
          </w:tcPr>
          <w:p w:rsidR="00FA30FD" w:rsidRPr="009A6F1A" w:rsidRDefault="00FA30FD" w:rsidP="005C6A09">
            <w:pPr>
              <w:rPr>
                <w:sz w:val="20"/>
                <w:szCs w:val="20"/>
              </w:rPr>
            </w:pPr>
          </w:p>
        </w:tc>
        <w:tc>
          <w:tcPr>
            <w:tcW w:w="1236" w:type="dxa"/>
            <w:shd w:val="clear" w:color="auto" w:fill="417A84" w:themeFill="accent5" w:themeFillShade="BF"/>
          </w:tcPr>
          <w:p w:rsidR="00FA30FD" w:rsidRPr="009A6F1A" w:rsidRDefault="00FA30FD" w:rsidP="005C6A09">
            <w:pPr>
              <w:rPr>
                <w:sz w:val="20"/>
                <w:szCs w:val="20"/>
              </w:rPr>
            </w:pPr>
          </w:p>
        </w:tc>
        <w:tc>
          <w:tcPr>
            <w:tcW w:w="903" w:type="dxa"/>
            <w:shd w:val="clear" w:color="auto" w:fill="417A84" w:themeFill="accent5" w:themeFillShade="BF"/>
          </w:tcPr>
          <w:p w:rsidR="00FA30FD" w:rsidRPr="009A6F1A" w:rsidRDefault="00FA30FD" w:rsidP="005C6A09">
            <w:pPr>
              <w:rPr>
                <w:sz w:val="20"/>
                <w:szCs w:val="20"/>
              </w:rPr>
            </w:pPr>
          </w:p>
        </w:tc>
        <w:tc>
          <w:tcPr>
            <w:tcW w:w="1365" w:type="dxa"/>
            <w:shd w:val="clear" w:color="auto" w:fill="417A84" w:themeFill="accent5" w:themeFillShade="BF"/>
          </w:tcPr>
          <w:p w:rsidR="00FA30FD" w:rsidRPr="009A6F1A" w:rsidRDefault="00FA30FD" w:rsidP="005C6A09">
            <w:pPr>
              <w:rPr>
                <w:sz w:val="20"/>
                <w:szCs w:val="20"/>
              </w:rPr>
            </w:pPr>
          </w:p>
        </w:tc>
      </w:tr>
    </w:tbl>
    <w:p w:rsidR="005C6A09" w:rsidRDefault="005C6A09" w:rsidP="005C6A09">
      <w:pPr>
        <w:rPr>
          <w:sz w:val="20"/>
          <w:szCs w:val="20"/>
        </w:rPr>
      </w:pPr>
    </w:p>
    <w:tbl>
      <w:tblPr>
        <w:tblStyle w:val="Tablaconcuadrcula"/>
        <w:tblW w:w="0" w:type="auto"/>
        <w:tblLook w:val="04A0" w:firstRow="1" w:lastRow="0" w:firstColumn="1" w:lastColumn="0" w:noHBand="0" w:noVBand="1"/>
      </w:tblPr>
      <w:tblGrid>
        <w:gridCol w:w="250"/>
        <w:gridCol w:w="12894"/>
      </w:tblGrid>
      <w:tr w:rsidR="00DB3DFA" w:rsidTr="00E44CC5">
        <w:tc>
          <w:tcPr>
            <w:tcW w:w="250" w:type="dxa"/>
            <w:tcBorders>
              <w:right w:val="single" w:sz="4" w:space="0" w:color="auto"/>
            </w:tcBorders>
            <w:shd w:val="clear" w:color="auto" w:fill="374C80" w:themeFill="accent4" w:themeFillShade="BF"/>
          </w:tcPr>
          <w:p w:rsidR="00DB3DFA" w:rsidRDefault="00DB3DFA" w:rsidP="005C6A09">
            <w:pPr>
              <w:rPr>
                <w:sz w:val="20"/>
                <w:szCs w:val="20"/>
              </w:rPr>
            </w:pPr>
          </w:p>
        </w:tc>
        <w:tc>
          <w:tcPr>
            <w:tcW w:w="12894" w:type="dxa"/>
            <w:tcBorders>
              <w:top w:val="nil"/>
              <w:left w:val="single" w:sz="4" w:space="0" w:color="auto"/>
              <w:bottom w:val="nil"/>
              <w:right w:val="nil"/>
            </w:tcBorders>
          </w:tcPr>
          <w:p w:rsidR="00DB3DFA" w:rsidRDefault="00E44CC5" w:rsidP="005C6A09">
            <w:pPr>
              <w:rPr>
                <w:sz w:val="20"/>
                <w:szCs w:val="20"/>
              </w:rPr>
            </w:pPr>
            <w:r>
              <w:rPr>
                <w:sz w:val="20"/>
                <w:szCs w:val="20"/>
              </w:rPr>
              <w:t>Difusión /actualización con más intensidad</w:t>
            </w:r>
          </w:p>
        </w:tc>
      </w:tr>
      <w:tr w:rsidR="00DB3DFA" w:rsidTr="00E44CC5">
        <w:tc>
          <w:tcPr>
            <w:tcW w:w="250" w:type="dxa"/>
            <w:tcBorders>
              <w:right w:val="single" w:sz="4" w:space="0" w:color="auto"/>
            </w:tcBorders>
            <w:shd w:val="clear" w:color="auto" w:fill="B5C0DF" w:themeFill="accent4" w:themeFillTint="66"/>
          </w:tcPr>
          <w:p w:rsidR="00DB3DFA" w:rsidRDefault="00DB3DFA" w:rsidP="005C6A09">
            <w:pPr>
              <w:rPr>
                <w:sz w:val="20"/>
                <w:szCs w:val="20"/>
              </w:rPr>
            </w:pPr>
          </w:p>
        </w:tc>
        <w:tc>
          <w:tcPr>
            <w:tcW w:w="12894" w:type="dxa"/>
            <w:tcBorders>
              <w:top w:val="nil"/>
              <w:left w:val="single" w:sz="4" w:space="0" w:color="auto"/>
              <w:bottom w:val="nil"/>
              <w:right w:val="nil"/>
            </w:tcBorders>
          </w:tcPr>
          <w:p w:rsidR="00DB3DFA" w:rsidRDefault="00E44CC5" w:rsidP="005C6A09">
            <w:pPr>
              <w:rPr>
                <w:sz w:val="20"/>
                <w:szCs w:val="20"/>
              </w:rPr>
            </w:pPr>
            <w:r>
              <w:rPr>
                <w:sz w:val="20"/>
                <w:szCs w:val="20"/>
              </w:rPr>
              <w:t>Difusión /actualización que se lleva adelante con menos intensidad</w:t>
            </w:r>
          </w:p>
        </w:tc>
      </w:tr>
      <w:tr w:rsidR="00DB3DFA" w:rsidTr="00E44CC5">
        <w:tc>
          <w:tcPr>
            <w:tcW w:w="250" w:type="dxa"/>
            <w:tcBorders>
              <w:right w:val="single" w:sz="4" w:space="0" w:color="auto"/>
            </w:tcBorders>
            <w:shd w:val="clear" w:color="auto" w:fill="BCD9DE" w:themeFill="accent5" w:themeFillTint="66"/>
          </w:tcPr>
          <w:p w:rsidR="00DB3DFA" w:rsidRDefault="00DB3DFA" w:rsidP="005C6A09">
            <w:pPr>
              <w:rPr>
                <w:sz w:val="20"/>
                <w:szCs w:val="20"/>
              </w:rPr>
            </w:pPr>
          </w:p>
        </w:tc>
        <w:tc>
          <w:tcPr>
            <w:tcW w:w="12894" w:type="dxa"/>
            <w:tcBorders>
              <w:top w:val="nil"/>
              <w:left w:val="single" w:sz="4" w:space="0" w:color="auto"/>
              <w:bottom w:val="nil"/>
              <w:right w:val="nil"/>
            </w:tcBorders>
          </w:tcPr>
          <w:p w:rsidR="00DB3DFA" w:rsidRDefault="00E44CC5" w:rsidP="005C6A09">
            <w:pPr>
              <w:rPr>
                <w:sz w:val="20"/>
                <w:szCs w:val="20"/>
              </w:rPr>
            </w:pPr>
            <w:r>
              <w:rPr>
                <w:sz w:val="20"/>
                <w:szCs w:val="20"/>
              </w:rPr>
              <w:t xml:space="preserve">En producción </w:t>
            </w:r>
          </w:p>
        </w:tc>
      </w:tr>
      <w:tr w:rsidR="00DB3DFA" w:rsidTr="00E44CC5">
        <w:tc>
          <w:tcPr>
            <w:tcW w:w="250" w:type="dxa"/>
            <w:tcBorders>
              <w:right w:val="single" w:sz="4" w:space="0" w:color="auto"/>
            </w:tcBorders>
            <w:shd w:val="clear" w:color="auto" w:fill="417A84" w:themeFill="accent5" w:themeFillShade="BF"/>
          </w:tcPr>
          <w:p w:rsidR="00DB3DFA" w:rsidRDefault="00DB3DFA" w:rsidP="005C6A09">
            <w:pPr>
              <w:rPr>
                <w:sz w:val="20"/>
                <w:szCs w:val="20"/>
              </w:rPr>
            </w:pPr>
          </w:p>
        </w:tc>
        <w:tc>
          <w:tcPr>
            <w:tcW w:w="12894" w:type="dxa"/>
            <w:tcBorders>
              <w:top w:val="nil"/>
              <w:left w:val="single" w:sz="4" w:space="0" w:color="auto"/>
              <w:bottom w:val="nil"/>
              <w:right w:val="nil"/>
            </w:tcBorders>
          </w:tcPr>
          <w:p w:rsidR="00DB3DFA" w:rsidRDefault="00E44CC5" w:rsidP="005C6A09">
            <w:pPr>
              <w:rPr>
                <w:sz w:val="20"/>
                <w:szCs w:val="20"/>
              </w:rPr>
            </w:pPr>
            <w:r>
              <w:rPr>
                <w:sz w:val="20"/>
                <w:szCs w:val="20"/>
              </w:rPr>
              <w:t xml:space="preserve">Publicación /Impresión /on line </w:t>
            </w:r>
          </w:p>
        </w:tc>
      </w:tr>
    </w:tbl>
    <w:p w:rsidR="009A6F1A" w:rsidRDefault="009A6F1A" w:rsidP="005C6A09">
      <w:pPr>
        <w:rPr>
          <w:sz w:val="20"/>
          <w:szCs w:val="20"/>
        </w:rPr>
      </w:pPr>
    </w:p>
    <w:p w:rsidR="00E44CC5" w:rsidRPr="009A6F1A" w:rsidRDefault="00E44CC5">
      <w:pPr>
        <w:rPr>
          <w:sz w:val="20"/>
          <w:szCs w:val="20"/>
        </w:rPr>
      </w:pPr>
    </w:p>
    <w:sectPr w:rsidR="00E44CC5" w:rsidRPr="009A6F1A" w:rsidSect="00DB3DFA">
      <w:pgSz w:w="15840" w:h="12240" w:orient="landscape"/>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855" w:rsidRDefault="00A00855" w:rsidP="009D5B1D">
      <w:pPr>
        <w:spacing w:after="0" w:line="240" w:lineRule="auto"/>
      </w:pPr>
      <w:r>
        <w:separator/>
      </w:r>
    </w:p>
  </w:endnote>
  <w:endnote w:type="continuationSeparator" w:id="0">
    <w:p w:rsidR="00A00855" w:rsidRDefault="00A00855" w:rsidP="009D5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57"/>
    </w:tblGrid>
    <w:tr w:rsidR="005C6A09">
      <w:trPr>
        <w:trHeight w:val="10166"/>
      </w:trPr>
      <w:tc>
        <w:tcPr>
          <w:tcW w:w="498" w:type="dxa"/>
          <w:tcBorders>
            <w:bottom w:val="single" w:sz="4" w:space="0" w:color="auto"/>
          </w:tcBorders>
          <w:textDirection w:val="btLr"/>
        </w:tcPr>
        <w:p w:rsidR="005C6A09" w:rsidRDefault="005C6A09" w:rsidP="005C6A09">
          <w:pPr>
            <w:pStyle w:val="Encabezado"/>
            <w:ind w:left="113" w:right="113"/>
          </w:pPr>
          <w:r>
            <w:rPr>
              <w:color w:val="629DD1" w:themeColor="accent1"/>
              <w:lang w:val="es-ES"/>
            </w:rPr>
            <w:t>Plan de comunicación</w:t>
          </w:r>
          <w:r w:rsidR="00427088">
            <w:rPr>
              <w:color w:val="629DD1" w:themeColor="accent1"/>
              <w:lang w:val="es-ES"/>
            </w:rPr>
            <w:t>RPPyC</w:t>
          </w:r>
        </w:p>
      </w:tc>
    </w:tr>
    <w:tr w:rsidR="005C6A09">
      <w:tc>
        <w:tcPr>
          <w:tcW w:w="498" w:type="dxa"/>
          <w:tcBorders>
            <w:top w:val="single" w:sz="4" w:space="0" w:color="auto"/>
          </w:tcBorders>
        </w:tcPr>
        <w:p w:rsidR="005C6A09" w:rsidRDefault="00C25CC0">
          <w:pPr>
            <w:pStyle w:val="Piedepgina"/>
          </w:pPr>
          <w:r>
            <w:rPr>
              <w:szCs w:val="21"/>
            </w:rPr>
            <w:fldChar w:fldCharType="begin"/>
          </w:r>
          <w:r w:rsidR="005C6A09">
            <w:instrText>PAGE   \* MERGEFORMAT</w:instrText>
          </w:r>
          <w:r>
            <w:rPr>
              <w:szCs w:val="21"/>
            </w:rPr>
            <w:fldChar w:fldCharType="separate"/>
          </w:r>
          <w:r w:rsidR="00872C56" w:rsidRPr="00872C56">
            <w:rPr>
              <w:noProof/>
              <w:color w:val="629DD1" w:themeColor="accent1"/>
              <w:sz w:val="40"/>
              <w:szCs w:val="40"/>
              <w:lang w:val="es-ES"/>
            </w:rPr>
            <w:t>6</w:t>
          </w:r>
          <w:r>
            <w:rPr>
              <w:color w:val="629DD1" w:themeColor="accent1"/>
              <w:sz w:val="40"/>
              <w:szCs w:val="40"/>
            </w:rPr>
            <w:fldChar w:fldCharType="end"/>
          </w:r>
        </w:p>
      </w:tc>
    </w:tr>
    <w:tr w:rsidR="005C6A09">
      <w:trPr>
        <w:trHeight w:val="768"/>
      </w:trPr>
      <w:tc>
        <w:tcPr>
          <w:tcW w:w="498" w:type="dxa"/>
        </w:tcPr>
        <w:p w:rsidR="005C6A09" w:rsidRDefault="005C6A09">
          <w:pPr>
            <w:pStyle w:val="Encabezado"/>
          </w:pPr>
        </w:p>
      </w:tc>
    </w:tr>
  </w:tbl>
  <w:p w:rsidR="009D5B1D" w:rsidRDefault="00432EA3">
    <w:pPr>
      <w:pStyle w:val="Piedepgina"/>
    </w:pPr>
    <w:r>
      <w:rPr>
        <w:noProof/>
        <w:lang w:eastAsia="es-AR"/>
      </w:rPr>
      <w:drawing>
        <wp:anchor distT="0" distB="0" distL="114300" distR="114300" simplePos="0" relativeHeight="251670528" behindDoc="1" locked="0" layoutInCell="1" allowOverlap="1">
          <wp:simplePos x="0" y="0"/>
          <wp:positionH relativeFrom="column">
            <wp:posOffset>4359910</wp:posOffset>
          </wp:positionH>
          <wp:positionV relativeFrom="paragraph">
            <wp:posOffset>-154940</wp:posOffset>
          </wp:positionV>
          <wp:extent cx="1143000" cy="240665"/>
          <wp:effectExtent l="0" t="0" r="0" b="6985"/>
          <wp:wrapThrough wrapText="bothSides">
            <wp:wrapPolygon edited="0">
              <wp:start x="0" y="0"/>
              <wp:lineTo x="0" y="20517"/>
              <wp:lineTo x="21240" y="20517"/>
              <wp:lineTo x="21240" y="0"/>
              <wp:lineTo x="0" y="0"/>
            </wp:wrapPolygon>
          </wp:wrapThrough>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NS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24066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855" w:rsidRDefault="00A00855" w:rsidP="009D5B1D">
      <w:pPr>
        <w:spacing w:after="0" w:line="240" w:lineRule="auto"/>
      </w:pPr>
      <w:r>
        <w:separator/>
      </w:r>
    </w:p>
  </w:footnote>
  <w:footnote w:type="continuationSeparator" w:id="0">
    <w:p w:rsidR="00A00855" w:rsidRDefault="00A00855" w:rsidP="009D5B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B1D" w:rsidRDefault="00746C3C" w:rsidP="008A1ECF">
    <w:pPr>
      <w:pStyle w:val="Encabezado"/>
      <w:tabs>
        <w:tab w:val="clear" w:pos="4419"/>
        <w:tab w:val="clear" w:pos="8838"/>
        <w:tab w:val="left" w:pos="2868"/>
        <w:tab w:val="left" w:pos="8605"/>
      </w:tabs>
    </w:pPr>
    <w:r>
      <w:rPr>
        <w:noProof/>
        <w:lang w:eastAsia="es-AR"/>
      </w:rPr>
      <mc:AlternateContent>
        <mc:Choice Requires="wps">
          <w:drawing>
            <wp:anchor distT="0" distB="0" distL="114300" distR="114300" simplePos="0" relativeHeight="251669504" behindDoc="0" locked="0" layoutInCell="0" allowOverlap="1">
              <wp:simplePos x="0" y="0"/>
              <wp:positionH relativeFrom="margin">
                <wp:align>left</wp:align>
              </wp:positionH>
              <wp:positionV relativeFrom="topMargin">
                <wp:align>center</wp:align>
              </wp:positionV>
              <wp:extent cx="6151880" cy="170815"/>
              <wp:effectExtent l="0" t="0" r="0" b="0"/>
              <wp:wrapNone/>
              <wp:docPr id="473" name="Cuadro de texto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88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ítulo"/>
                            <w:id w:val="247864675"/>
                            <w:dataBinding w:prefixMappings="xmlns:ns0='http://schemas.openxmlformats.org/package/2006/metadata/core-properties' xmlns:ns1='http://purl.org/dc/elements/1.1/'" w:xpath="/ns0:coreProperties[1]/ns1:title[1]" w:storeItemID="{6C3C8BC8-F283-45AE-878A-BAB7291924A1}"/>
                            <w:text/>
                          </w:sdtPr>
                          <w:sdtEndPr/>
                          <w:sdtContent>
                            <w:p w:rsidR="005C6A09" w:rsidRDefault="005C6A09">
                              <w:pPr>
                                <w:spacing w:after="0" w:line="240" w:lineRule="auto"/>
                              </w:pPr>
                              <w:r>
                                <w:t>Reforma Procesal Penal</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73" o:spid="_x0000_s1026" type="#_x0000_t202" style="position:absolute;margin-left:0;margin-top:0;width:484.4pt;height:13.45pt;z-index:25166950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" o:allowincell="f" filled="f" stroked="f">
              <v:textbox style="mso-fit-shape-to-text:t" inset=",0,,0">
                <w:txbxContent>
                  <w:sdt>
                    <w:sdtPr>
                      <w:alias w:val="Título"/>
                      <w:id w:val="247864675"/>
                      <w:dataBinding w:prefixMappings="xmlns:ns0='http://schemas.openxmlformats.org/package/2006/metadata/core-properties' xmlns:ns1='http://purl.org/dc/elements/1.1/'" w:xpath="/ns0:coreProperties[1]/ns1:title[1]" w:storeItemID="{6C3C8BC8-F283-45AE-878A-BAB7291924A1}"/>
                      <w:text/>
                    </w:sdtPr>
                    <w:sdtEndPr/>
                    <w:sdtContent>
                      <w:p w:rsidR="005C6A09" w:rsidRDefault="005C6A09">
                        <w:pPr>
                          <w:spacing w:after="0" w:line="240" w:lineRule="auto"/>
                        </w:pPr>
                        <w:r>
                          <w:t>Reforma Procesal Penal</w:t>
                        </w:r>
                      </w:p>
                    </w:sdtContent>
                  </w:sdt>
                </w:txbxContent>
              </v:textbox>
              <w10:wrap anchorx="margin" anchory="margin"/>
            </v:shape>
          </w:pict>
        </mc:Fallback>
      </mc:AlternateContent>
    </w:r>
    <w:r>
      <w:rPr>
        <w:noProof/>
        <w:lang w:eastAsia="es-AR"/>
      </w:rPr>
      <mc:AlternateContent>
        <mc:Choice Requires="wps">
          <w:drawing>
            <wp:anchor distT="0" distB="0" distL="114300" distR="114300" simplePos="0" relativeHeight="251668480" behindDoc="0" locked="0" layoutInCell="0" allowOverlap="1">
              <wp:simplePos x="0" y="0"/>
              <wp:positionH relativeFrom="page">
                <wp:align>left</wp:align>
              </wp:positionH>
              <wp:positionV relativeFrom="topMargin">
                <wp:align>center</wp:align>
              </wp:positionV>
              <wp:extent cx="900430" cy="170815"/>
              <wp:effectExtent l="0" t="0" r="0" b="0"/>
              <wp:wrapNone/>
              <wp:docPr id="474" name="Cuadro de texto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170815"/>
                      </a:xfrm>
                      <a:prstGeom prst="rect">
                        <a:avLst/>
                      </a:prstGeom>
                      <a:solidFill>
                        <a:schemeClr val="accent1"/>
                      </a:solidFill>
                      <a:extLst/>
                    </wps:spPr>
                    <wps:txbx>
                      <w:txbxContent>
                        <w:p w:rsidR="005C6A09" w:rsidRDefault="00C25CC0">
                          <w:pPr>
                            <w:spacing w:after="0" w:line="240" w:lineRule="auto"/>
                            <w:jc w:val="right"/>
                            <w:rPr>
                              <w:color w:val="FFFFFF" w:themeColor="background1"/>
                            </w:rPr>
                          </w:pPr>
                          <w:r>
                            <w:fldChar w:fldCharType="begin"/>
                          </w:r>
                          <w:r w:rsidR="005C6A09">
                            <w:instrText>PAGE   \* MERGEFORMAT</w:instrText>
                          </w:r>
                          <w:r>
                            <w:fldChar w:fldCharType="separate"/>
                          </w:r>
                          <w:r w:rsidR="00872C56" w:rsidRPr="00872C56">
                            <w:rPr>
                              <w:noProof/>
                              <w:color w:val="FFFFFF" w:themeColor="background1"/>
                              <w:lang w:val="es-ES"/>
                            </w:rPr>
                            <w:t>6</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uadro de texto 474" o:spid="_x0000_s1027" type="#_x0000_t202" style="position:absolute;margin-left:0;margin-top:0;width:70.9pt;height:13.45pt;z-index:251668480;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" o:allowincell="f" fillcolor="#629dd1 [3204]" stroked="f">
              <v:textbox style="mso-fit-shape-to-text:t" inset=",0,,0">
                <w:txbxContent>
                  <w:p w:rsidR="005C6A09" w:rsidRDefault="00C25CC0">
                    <w:pPr>
                      <w:spacing w:after="0" w:line="240" w:lineRule="auto"/>
                      <w:jc w:val="right"/>
                      <w:rPr>
                        <w:color w:val="FFFFFF" w:themeColor="background1"/>
                      </w:rPr>
                    </w:pPr>
                    <w:r>
                      <w:fldChar w:fldCharType="begin"/>
                    </w:r>
                    <w:r w:rsidR="005C6A09">
                      <w:instrText>PAGE   \* MERGEFORMAT</w:instrText>
                    </w:r>
                    <w:r>
                      <w:fldChar w:fldCharType="separate"/>
                    </w:r>
                    <w:r w:rsidR="00872C56" w:rsidRPr="00872C56">
                      <w:rPr>
                        <w:noProof/>
                        <w:color w:val="FFFFFF" w:themeColor="background1"/>
                        <w:lang w:val="es-ES"/>
                      </w:rPr>
                      <w:t>6</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7C31"/>
    <w:multiLevelType w:val="hybridMultilevel"/>
    <w:tmpl w:val="607010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35F5EDC"/>
    <w:multiLevelType w:val="hybridMultilevel"/>
    <w:tmpl w:val="D72AF304"/>
    <w:lvl w:ilvl="0" w:tplc="4C862CFA">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8F65BBE"/>
    <w:multiLevelType w:val="hybridMultilevel"/>
    <w:tmpl w:val="C7A8EC4C"/>
    <w:lvl w:ilvl="0" w:tplc="471C5EE0">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
    <w:nsid w:val="1A95706C"/>
    <w:multiLevelType w:val="hybridMultilevel"/>
    <w:tmpl w:val="3B660F9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20093021"/>
    <w:multiLevelType w:val="hybridMultilevel"/>
    <w:tmpl w:val="21868A20"/>
    <w:lvl w:ilvl="0" w:tplc="471C5EE0">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2A872E0E"/>
    <w:multiLevelType w:val="hybridMultilevel"/>
    <w:tmpl w:val="01BCDF92"/>
    <w:lvl w:ilvl="0" w:tplc="471C5EE0">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6">
    <w:nsid w:val="3BAA1D44"/>
    <w:multiLevelType w:val="hybridMultilevel"/>
    <w:tmpl w:val="CB0885AA"/>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3CC45F5D"/>
    <w:multiLevelType w:val="hybridMultilevel"/>
    <w:tmpl w:val="1E609FA4"/>
    <w:lvl w:ilvl="0" w:tplc="A02E8962">
      <w:start w:val="3"/>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5B2026D3"/>
    <w:multiLevelType w:val="hybridMultilevel"/>
    <w:tmpl w:val="0204CD8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5D1527CE"/>
    <w:multiLevelType w:val="hybridMultilevel"/>
    <w:tmpl w:val="9B7C4BEC"/>
    <w:lvl w:ilvl="0" w:tplc="471C5EE0">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683C0CB7"/>
    <w:multiLevelType w:val="hybridMultilevel"/>
    <w:tmpl w:val="1A523A22"/>
    <w:lvl w:ilvl="0" w:tplc="E5D6E600">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689E4AE4"/>
    <w:multiLevelType w:val="hybridMultilevel"/>
    <w:tmpl w:val="867A67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6F236B76"/>
    <w:multiLevelType w:val="hybridMultilevel"/>
    <w:tmpl w:val="B802B80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725F01C1"/>
    <w:multiLevelType w:val="hybridMultilevel"/>
    <w:tmpl w:val="F2122A54"/>
    <w:lvl w:ilvl="0" w:tplc="471C5EE0">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4">
    <w:nsid w:val="7C615680"/>
    <w:multiLevelType w:val="hybridMultilevel"/>
    <w:tmpl w:val="7518A6B4"/>
    <w:lvl w:ilvl="0" w:tplc="471C5EE0">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7DC30479"/>
    <w:multiLevelType w:val="hybridMultilevel"/>
    <w:tmpl w:val="94FE5550"/>
    <w:lvl w:ilvl="0" w:tplc="471C5EE0">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4"/>
  </w:num>
  <w:num w:numId="4">
    <w:abstractNumId w:val="5"/>
  </w:num>
  <w:num w:numId="5">
    <w:abstractNumId w:val="2"/>
  </w:num>
  <w:num w:numId="6">
    <w:abstractNumId w:val="13"/>
  </w:num>
  <w:num w:numId="7">
    <w:abstractNumId w:val="9"/>
  </w:num>
  <w:num w:numId="8">
    <w:abstractNumId w:val="3"/>
  </w:num>
  <w:num w:numId="9">
    <w:abstractNumId w:val="15"/>
  </w:num>
  <w:num w:numId="10">
    <w:abstractNumId w:val="0"/>
  </w:num>
  <w:num w:numId="11">
    <w:abstractNumId w:val="14"/>
  </w:num>
  <w:num w:numId="12">
    <w:abstractNumId w:val="10"/>
  </w:num>
  <w:num w:numId="13">
    <w:abstractNumId w:val="1"/>
  </w:num>
  <w:num w:numId="14">
    <w:abstractNumId w:val="6"/>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B1D"/>
    <w:rsid w:val="00013E98"/>
    <w:rsid w:val="00055800"/>
    <w:rsid w:val="000D1384"/>
    <w:rsid w:val="000D1567"/>
    <w:rsid w:val="000D4412"/>
    <w:rsid w:val="000D5DDC"/>
    <w:rsid w:val="0010791E"/>
    <w:rsid w:val="00194188"/>
    <w:rsid w:val="001D1E3C"/>
    <w:rsid w:val="001E4698"/>
    <w:rsid w:val="001F0825"/>
    <w:rsid w:val="00203C51"/>
    <w:rsid w:val="002208D1"/>
    <w:rsid w:val="0024137E"/>
    <w:rsid w:val="00243338"/>
    <w:rsid w:val="002533C0"/>
    <w:rsid w:val="00276B12"/>
    <w:rsid w:val="002A41D4"/>
    <w:rsid w:val="002A4919"/>
    <w:rsid w:val="002E7580"/>
    <w:rsid w:val="003455FB"/>
    <w:rsid w:val="00346A6F"/>
    <w:rsid w:val="003802AD"/>
    <w:rsid w:val="00382061"/>
    <w:rsid w:val="00382EE0"/>
    <w:rsid w:val="00385174"/>
    <w:rsid w:val="003C0CCB"/>
    <w:rsid w:val="003C2FAF"/>
    <w:rsid w:val="00427088"/>
    <w:rsid w:val="00432EA3"/>
    <w:rsid w:val="00454A41"/>
    <w:rsid w:val="00466E62"/>
    <w:rsid w:val="004716BE"/>
    <w:rsid w:val="004A3885"/>
    <w:rsid w:val="004B5255"/>
    <w:rsid w:val="004B5B38"/>
    <w:rsid w:val="004C5883"/>
    <w:rsid w:val="004D408E"/>
    <w:rsid w:val="004F4593"/>
    <w:rsid w:val="005274FF"/>
    <w:rsid w:val="005547C8"/>
    <w:rsid w:val="00585A73"/>
    <w:rsid w:val="005B1954"/>
    <w:rsid w:val="005C5A11"/>
    <w:rsid w:val="005C6A09"/>
    <w:rsid w:val="00607054"/>
    <w:rsid w:val="006375D9"/>
    <w:rsid w:val="00680B75"/>
    <w:rsid w:val="006A68A9"/>
    <w:rsid w:val="006E64B7"/>
    <w:rsid w:val="00710B6C"/>
    <w:rsid w:val="0073777D"/>
    <w:rsid w:val="00746C3C"/>
    <w:rsid w:val="00784269"/>
    <w:rsid w:val="00792105"/>
    <w:rsid w:val="007A7C4E"/>
    <w:rsid w:val="007C114A"/>
    <w:rsid w:val="00804299"/>
    <w:rsid w:val="008043BF"/>
    <w:rsid w:val="008316CE"/>
    <w:rsid w:val="00844D9B"/>
    <w:rsid w:val="00866A5C"/>
    <w:rsid w:val="00872C56"/>
    <w:rsid w:val="008A08A8"/>
    <w:rsid w:val="008A1ECF"/>
    <w:rsid w:val="008C0309"/>
    <w:rsid w:val="009056E3"/>
    <w:rsid w:val="009218E3"/>
    <w:rsid w:val="00937F0F"/>
    <w:rsid w:val="00964A51"/>
    <w:rsid w:val="00965687"/>
    <w:rsid w:val="009A3141"/>
    <w:rsid w:val="009A6F1A"/>
    <w:rsid w:val="009D5B1D"/>
    <w:rsid w:val="009E2857"/>
    <w:rsid w:val="00A00855"/>
    <w:rsid w:val="00A77E07"/>
    <w:rsid w:val="00AA58F0"/>
    <w:rsid w:val="00AE1F50"/>
    <w:rsid w:val="00AF5BD2"/>
    <w:rsid w:val="00B11F8B"/>
    <w:rsid w:val="00B31B9E"/>
    <w:rsid w:val="00B31BE2"/>
    <w:rsid w:val="00B3241A"/>
    <w:rsid w:val="00B32E8F"/>
    <w:rsid w:val="00B906B6"/>
    <w:rsid w:val="00C17C64"/>
    <w:rsid w:val="00C25CC0"/>
    <w:rsid w:val="00C32847"/>
    <w:rsid w:val="00C533A0"/>
    <w:rsid w:val="00C73950"/>
    <w:rsid w:val="00CD563C"/>
    <w:rsid w:val="00D15276"/>
    <w:rsid w:val="00D2443F"/>
    <w:rsid w:val="00D25444"/>
    <w:rsid w:val="00D5671B"/>
    <w:rsid w:val="00DB3DFA"/>
    <w:rsid w:val="00E1017B"/>
    <w:rsid w:val="00E12E13"/>
    <w:rsid w:val="00E16477"/>
    <w:rsid w:val="00E17CDE"/>
    <w:rsid w:val="00E44CC5"/>
    <w:rsid w:val="00E61CDF"/>
    <w:rsid w:val="00E7334C"/>
    <w:rsid w:val="00E82F15"/>
    <w:rsid w:val="00F31394"/>
    <w:rsid w:val="00FA30FD"/>
    <w:rsid w:val="00FB2301"/>
    <w:rsid w:val="00FB73F3"/>
    <w:rsid w:val="00FC6BD2"/>
    <w:rsid w:val="00FE2B3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D5B1D"/>
    <w:pPr>
      <w:keepNext/>
      <w:keepLines/>
      <w:spacing w:before="480" w:after="0"/>
      <w:outlineLvl w:val="0"/>
    </w:pPr>
    <w:rPr>
      <w:rFonts w:asciiTheme="majorHAnsi" w:eastAsiaTheme="majorEastAsia" w:hAnsiTheme="majorHAnsi" w:cstheme="majorBidi"/>
      <w:b/>
      <w:bCs/>
      <w:color w:val="3476B1" w:themeColor="accent1" w:themeShade="BF"/>
      <w:sz w:val="28"/>
      <w:szCs w:val="28"/>
      <w:lang w:eastAsia="es-AR"/>
    </w:rPr>
  </w:style>
  <w:style w:type="paragraph" w:styleId="Ttulo2">
    <w:name w:val="heading 2"/>
    <w:basedOn w:val="Normal"/>
    <w:next w:val="Normal"/>
    <w:link w:val="Ttulo2Car"/>
    <w:uiPriority w:val="9"/>
    <w:unhideWhenUsed/>
    <w:qFormat/>
    <w:rsid w:val="009D5B1D"/>
    <w:pPr>
      <w:keepNext/>
      <w:keepLines/>
      <w:spacing w:before="200" w:after="0"/>
      <w:outlineLvl w:val="1"/>
    </w:pPr>
    <w:rPr>
      <w:rFonts w:asciiTheme="majorHAnsi" w:eastAsiaTheme="majorEastAsia" w:hAnsiTheme="majorHAnsi" w:cstheme="majorBidi"/>
      <w:b/>
      <w:bCs/>
      <w:color w:val="629DD1" w:themeColor="accent1"/>
      <w:sz w:val="26"/>
      <w:szCs w:val="26"/>
    </w:rPr>
  </w:style>
  <w:style w:type="paragraph" w:styleId="Ttulo3">
    <w:name w:val="heading 3"/>
    <w:basedOn w:val="Normal"/>
    <w:next w:val="Normal"/>
    <w:link w:val="Ttulo3Car"/>
    <w:uiPriority w:val="9"/>
    <w:unhideWhenUsed/>
    <w:qFormat/>
    <w:rsid w:val="009D5B1D"/>
    <w:pPr>
      <w:keepNext/>
      <w:keepLines/>
      <w:spacing w:before="200" w:after="0"/>
      <w:outlineLvl w:val="2"/>
    </w:pPr>
    <w:rPr>
      <w:rFonts w:asciiTheme="majorHAnsi" w:eastAsiaTheme="majorEastAsia" w:hAnsiTheme="majorHAnsi" w:cstheme="majorBidi"/>
      <w:b/>
      <w:bCs/>
      <w:color w:val="629DD1" w:themeColor="accent1"/>
    </w:rPr>
  </w:style>
  <w:style w:type="paragraph" w:styleId="Ttulo4">
    <w:name w:val="heading 4"/>
    <w:basedOn w:val="Normal"/>
    <w:next w:val="Normal"/>
    <w:link w:val="Ttulo4Car"/>
    <w:uiPriority w:val="9"/>
    <w:unhideWhenUsed/>
    <w:qFormat/>
    <w:rsid w:val="00E17CDE"/>
    <w:pPr>
      <w:keepNext/>
      <w:keepLines/>
      <w:spacing w:before="200" w:after="0"/>
      <w:outlineLvl w:val="3"/>
    </w:pPr>
    <w:rPr>
      <w:rFonts w:asciiTheme="majorHAnsi" w:eastAsiaTheme="majorEastAsia" w:hAnsiTheme="majorHAnsi" w:cstheme="majorBidi"/>
      <w:b/>
      <w:bCs/>
      <w:i/>
      <w:iCs/>
      <w:color w:val="629DD1"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5B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5B1D"/>
  </w:style>
  <w:style w:type="paragraph" w:styleId="Piedepgina">
    <w:name w:val="footer"/>
    <w:basedOn w:val="Normal"/>
    <w:link w:val="PiedepginaCar"/>
    <w:uiPriority w:val="99"/>
    <w:unhideWhenUsed/>
    <w:rsid w:val="009D5B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5B1D"/>
  </w:style>
  <w:style w:type="character" w:customStyle="1" w:styleId="Ttulo1Car">
    <w:name w:val="Título 1 Car"/>
    <w:basedOn w:val="Fuentedeprrafopredeter"/>
    <w:link w:val="Ttulo1"/>
    <w:uiPriority w:val="9"/>
    <w:rsid w:val="009D5B1D"/>
    <w:rPr>
      <w:rFonts w:asciiTheme="majorHAnsi" w:eastAsiaTheme="majorEastAsia" w:hAnsiTheme="majorHAnsi" w:cstheme="majorBidi"/>
      <w:b/>
      <w:bCs/>
      <w:color w:val="3476B1" w:themeColor="accent1" w:themeShade="BF"/>
      <w:sz w:val="28"/>
      <w:szCs w:val="28"/>
      <w:lang w:eastAsia="es-AR"/>
    </w:rPr>
  </w:style>
  <w:style w:type="paragraph" w:styleId="Textodeglobo">
    <w:name w:val="Balloon Text"/>
    <w:basedOn w:val="Normal"/>
    <w:link w:val="TextodegloboCar"/>
    <w:uiPriority w:val="99"/>
    <w:semiHidden/>
    <w:unhideWhenUsed/>
    <w:rsid w:val="009D5B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5B1D"/>
    <w:rPr>
      <w:rFonts w:ascii="Tahoma" w:hAnsi="Tahoma" w:cs="Tahoma"/>
      <w:sz w:val="16"/>
      <w:szCs w:val="16"/>
    </w:rPr>
  </w:style>
  <w:style w:type="character" w:customStyle="1" w:styleId="Ttulo2Car">
    <w:name w:val="Título 2 Car"/>
    <w:basedOn w:val="Fuentedeprrafopredeter"/>
    <w:link w:val="Ttulo2"/>
    <w:uiPriority w:val="9"/>
    <w:rsid w:val="009D5B1D"/>
    <w:rPr>
      <w:rFonts w:asciiTheme="majorHAnsi" w:eastAsiaTheme="majorEastAsia" w:hAnsiTheme="majorHAnsi" w:cstheme="majorBidi"/>
      <w:b/>
      <w:bCs/>
      <w:color w:val="629DD1" w:themeColor="accent1"/>
      <w:sz w:val="26"/>
      <w:szCs w:val="26"/>
    </w:rPr>
  </w:style>
  <w:style w:type="character" w:customStyle="1" w:styleId="Ttulo3Car">
    <w:name w:val="Título 3 Car"/>
    <w:basedOn w:val="Fuentedeprrafopredeter"/>
    <w:link w:val="Ttulo3"/>
    <w:uiPriority w:val="9"/>
    <w:rsid w:val="009D5B1D"/>
    <w:rPr>
      <w:rFonts w:asciiTheme="majorHAnsi" w:eastAsiaTheme="majorEastAsia" w:hAnsiTheme="majorHAnsi" w:cstheme="majorBidi"/>
      <w:b/>
      <w:bCs/>
      <w:color w:val="629DD1" w:themeColor="accent1"/>
    </w:rPr>
  </w:style>
  <w:style w:type="paragraph" w:styleId="Sinespaciado">
    <w:name w:val="No Spacing"/>
    <w:uiPriority w:val="1"/>
    <w:qFormat/>
    <w:rsid w:val="00E17CDE"/>
    <w:pPr>
      <w:spacing w:after="0" w:line="240" w:lineRule="auto"/>
    </w:pPr>
  </w:style>
  <w:style w:type="character" w:customStyle="1" w:styleId="Ttulo4Car">
    <w:name w:val="Título 4 Car"/>
    <w:basedOn w:val="Fuentedeprrafopredeter"/>
    <w:link w:val="Ttulo4"/>
    <w:uiPriority w:val="9"/>
    <w:rsid w:val="00E17CDE"/>
    <w:rPr>
      <w:rFonts w:asciiTheme="majorHAnsi" w:eastAsiaTheme="majorEastAsia" w:hAnsiTheme="majorHAnsi" w:cstheme="majorBidi"/>
      <w:b/>
      <w:bCs/>
      <w:i/>
      <w:iCs/>
      <w:color w:val="629DD1" w:themeColor="accent1"/>
    </w:rPr>
  </w:style>
  <w:style w:type="paragraph" w:styleId="Citadestacada">
    <w:name w:val="Intense Quote"/>
    <w:basedOn w:val="Normal"/>
    <w:next w:val="Normal"/>
    <w:link w:val="CitadestacadaCar"/>
    <w:uiPriority w:val="30"/>
    <w:qFormat/>
    <w:rsid w:val="00D5671B"/>
    <w:pPr>
      <w:pBdr>
        <w:bottom w:val="single" w:sz="4" w:space="4" w:color="629DD1" w:themeColor="accent1"/>
      </w:pBdr>
      <w:spacing w:before="200" w:after="280"/>
      <w:ind w:left="936" w:right="936"/>
    </w:pPr>
    <w:rPr>
      <w:b/>
      <w:bCs/>
      <w:i/>
      <w:iCs/>
      <w:color w:val="629DD1" w:themeColor="accent1"/>
    </w:rPr>
  </w:style>
  <w:style w:type="character" w:customStyle="1" w:styleId="CitadestacadaCar">
    <w:name w:val="Cita destacada Car"/>
    <w:basedOn w:val="Fuentedeprrafopredeter"/>
    <w:link w:val="Citadestacada"/>
    <w:uiPriority w:val="30"/>
    <w:rsid w:val="00D5671B"/>
    <w:rPr>
      <w:b/>
      <w:bCs/>
      <w:i/>
      <w:iCs/>
      <w:color w:val="629DD1" w:themeColor="accent1"/>
    </w:rPr>
  </w:style>
  <w:style w:type="paragraph" w:styleId="Prrafodelista">
    <w:name w:val="List Paragraph"/>
    <w:basedOn w:val="Normal"/>
    <w:uiPriority w:val="34"/>
    <w:qFormat/>
    <w:rsid w:val="00D5671B"/>
    <w:pPr>
      <w:ind w:left="720"/>
      <w:contextualSpacing/>
    </w:pPr>
  </w:style>
  <w:style w:type="paragraph" w:styleId="Ttulo">
    <w:name w:val="Title"/>
    <w:basedOn w:val="Normal"/>
    <w:next w:val="Normal"/>
    <w:link w:val="TtuloCar"/>
    <w:uiPriority w:val="10"/>
    <w:qFormat/>
    <w:rsid w:val="00013E98"/>
    <w:pPr>
      <w:pBdr>
        <w:bottom w:val="single" w:sz="8" w:space="4" w:color="629DD1"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tuloCar">
    <w:name w:val="Título Car"/>
    <w:basedOn w:val="Fuentedeprrafopredeter"/>
    <w:link w:val="Ttulo"/>
    <w:uiPriority w:val="10"/>
    <w:rsid w:val="00013E98"/>
    <w:rPr>
      <w:rFonts w:asciiTheme="majorHAnsi" w:eastAsiaTheme="majorEastAsia" w:hAnsiTheme="majorHAnsi" w:cstheme="majorBidi"/>
      <w:color w:val="1B1D3D" w:themeColor="text2" w:themeShade="BF"/>
      <w:spacing w:val="5"/>
      <w:kern w:val="28"/>
      <w:sz w:val="52"/>
      <w:szCs w:val="52"/>
    </w:rPr>
  </w:style>
  <w:style w:type="paragraph" w:styleId="Subttulo">
    <w:name w:val="Subtitle"/>
    <w:basedOn w:val="Normal"/>
    <w:next w:val="Normal"/>
    <w:link w:val="SubttuloCar"/>
    <w:uiPriority w:val="11"/>
    <w:qFormat/>
    <w:rsid w:val="00013E98"/>
    <w:pPr>
      <w:numPr>
        <w:ilvl w:val="1"/>
      </w:numPr>
    </w:pPr>
    <w:rPr>
      <w:rFonts w:asciiTheme="majorHAnsi" w:eastAsiaTheme="majorEastAsia" w:hAnsiTheme="majorHAnsi" w:cstheme="majorBidi"/>
      <w:i/>
      <w:iCs/>
      <w:color w:val="629DD1" w:themeColor="accent1"/>
      <w:spacing w:val="15"/>
      <w:sz w:val="24"/>
      <w:szCs w:val="24"/>
    </w:rPr>
  </w:style>
  <w:style w:type="character" w:customStyle="1" w:styleId="SubttuloCar">
    <w:name w:val="Subtítulo Car"/>
    <w:basedOn w:val="Fuentedeprrafopredeter"/>
    <w:link w:val="Subttulo"/>
    <w:uiPriority w:val="11"/>
    <w:rsid w:val="00013E98"/>
    <w:rPr>
      <w:rFonts w:asciiTheme="majorHAnsi" w:eastAsiaTheme="majorEastAsia" w:hAnsiTheme="majorHAnsi" w:cstheme="majorBidi"/>
      <w:i/>
      <w:iCs/>
      <w:color w:val="629DD1" w:themeColor="accent1"/>
      <w:spacing w:val="15"/>
      <w:sz w:val="24"/>
      <w:szCs w:val="24"/>
    </w:rPr>
  </w:style>
  <w:style w:type="table" w:styleId="Tablaconcuadrcula">
    <w:name w:val="Table Grid"/>
    <w:basedOn w:val="Tablanormal"/>
    <w:uiPriority w:val="59"/>
    <w:rsid w:val="005C6A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D5B1D"/>
    <w:pPr>
      <w:keepNext/>
      <w:keepLines/>
      <w:spacing w:before="480" w:after="0"/>
      <w:outlineLvl w:val="0"/>
    </w:pPr>
    <w:rPr>
      <w:rFonts w:asciiTheme="majorHAnsi" w:eastAsiaTheme="majorEastAsia" w:hAnsiTheme="majorHAnsi" w:cstheme="majorBidi"/>
      <w:b/>
      <w:bCs/>
      <w:color w:val="3476B1" w:themeColor="accent1" w:themeShade="BF"/>
      <w:sz w:val="28"/>
      <w:szCs w:val="28"/>
      <w:lang w:eastAsia="es-AR"/>
    </w:rPr>
  </w:style>
  <w:style w:type="paragraph" w:styleId="Ttulo2">
    <w:name w:val="heading 2"/>
    <w:basedOn w:val="Normal"/>
    <w:next w:val="Normal"/>
    <w:link w:val="Ttulo2Car"/>
    <w:uiPriority w:val="9"/>
    <w:unhideWhenUsed/>
    <w:qFormat/>
    <w:rsid w:val="009D5B1D"/>
    <w:pPr>
      <w:keepNext/>
      <w:keepLines/>
      <w:spacing w:before="200" w:after="0"/>
      <w:outlineLvl w:val="1"/>
    </w:pPr>
    <w:rPr>
      <w:rFonts w:asciiTheme="majorHAnsi" w:eastAsiaTheme="majorEastAsia" w:hAnsiTheme="majorHAnsi" w:cstheme="majorBidi"/>
      <w:b/>
      <w:bCs/>
      <w:color w:val="629DD1" w:themeColor="accent1"/>
      <w:sz w:val="26"/>
      <w:szCs w:val="26"/>
    </w:rPr>
  </w:style>
  <w:style w:type="paragraph" w:styleId="Ttulo3">
    <w:name w:val="heading 3"/>
    <w:basedOn w:val="Normal"/>
    <w:next w:val="Normal"/>
    <w:link w:val="Ttulo3Car"/>
    <w:uiPriority w:val="9"/>
    <w:unhideWhenUsed/>
    <w:qFormat/>
    <w:rsid w:val="009D5B1D"/>
    <w:pPr>
      <w:keepNext/>
      <w:keepLines/>
      <w:spacing w:before="200" w:after="0"/>
      <w:outlineLvl w:val="2"/>
    </w:pPr>
    <w:rPr>
      <w:rFonts w:asciiTheme="majorHAnsi" w:eastAsiaTheme="majorEastAsia" w:hAnsiTheme="majorHAnsi" w:cstheme="majorBidi"/>
      <w:b/>
      <w:bCs/>
      <w:color w:val="629DD1" w:themeColor="accent1"/>
    </w:rPr>
  </w:style>
  <w:style w:type="paragraph" w:styleId="Ttulo4">
    <w:name w:val="heading 4"/>
    <w:basedOn w:val="Normal"/>
    <w:next w:val="Normal"/>
    <w:link w:val="Ttulo4Car"/>
    <w:uiPriority w:val="9"/>
    <w:unhideWhenUsed/>
    <w:qFormat/>
    <w:rsid w:val="00E17CDE"/>
    <w:pPr>
      <w:keepNext/>
      <w:keepLines/>
      <w:spacing w:before="200" w:after="0"/>
      <w:outlineLvl w:val="3"/>
    </w:pPr>
    <w:rPr>
      <w:rFonts w:asciiTheme="majorHAnsi" w:eastAsiaTheme="majorEastAsia" w:hAnsiTheme="majorHAnsi" w:cstheme="majorBidi"/>
      <w:b/>
      <w:bCs/>
      <w:i/>
      <w:iCs/>
      <w:color w:val="629DD1"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5B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5B1D"/>
  </w:style>
  <w:style w:type="paragraph" w:styleId="Piedepgina">
    <w:name w:val="footer"/>
    <w:basedOn w:val="Normal"/>
    <w:link w:val="PiedepginaCar"/>
    <w:uiPriority w:val="99"/>
    <w:unhideWhenUsed/>
    <w:rsid w:val="009D5B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5B1D"/>
  </w:style>
  <w:style w:type="character" w:customStyle="1" w:styleId="Ttulo1Car">
    <w:name w:val="Título 1 Car"/>
    <w:basedOn w:val="Fuentedeprrafopredeter"/>
    <w:link w:val="Ttulo1"/>
    <w:uiPriority w:val="9"/>
    <w:rsid w:val="009D5B1D"/>
    <w:rPr>
      <w:rFonts w:asciiTheme="majorHAnsi" w:eastAsiaTheme="majorEastAsia" w:hAnsiTheme="majorHAnsi" w:cstheme="majorBidi"/>
      <w:b/>
      <w:bCs/>
      <w:color w:val="3476B1" w:themeColor="accent1" w:themeShade="BF"/>
      <w:sz w:val="28"/>
      <w:szCs w:val="28"/>
      <w:lang w:eastAsia="es-AR"/>
    </w:rPr>
  </w:style>
  <w:style w:type="paragraph" w:styleId="Textodeglobo">
    <w:name w:val="Balloon Text"/>
    <w:basedOn w:val="Normal"/>
    <w:link w:val="TextodegloboCar"/>
    <w:uiPriority w:val="99"/>
    <w:semiHidden/>
    <w:unhideWhenUsed/>
    <w:rsid w:val="009D5B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5B1D"/>
    <w:rPr>
      <w:rFonts w:ascii="Tahoma" w:hAnsi="Tahoma" w:cs="Tahoma"/>
      <w:sz w:val="16"/>
      <w:szCs w:val="16"/>
    </w:rPr>
  </w:style>
  <w:style w:type="character" w:customStyle="1" w:styleId="Ttulo2Car">
    <w:name w:val="Título 2 Car"/>
    <w:basedOn w:val="Fuentedeprrafopredeter"/>
    <w:link w:val="Ttulo2"/>
    <w:uiPriority w:val="9"/>
    <w:rsid w:val="009D5B1D"/>
    <w:rPr>
      <w:rFonts w:asciiTheme="majorHAnsi" w:eastAsiaTheme="majorEastAsia" w:hAnsiTheme="majorHAnsi" w:cstheme="majorBidi"/>
      <w:b/>
      <w:bCs/>
      <w:color w:val="629DD1" w:themeColor="accent1"/>
      <w:sz w:val="26"/>
      <w:szCs w:val="26"/>
    </w:rPr>
  </w:style>
  <w:style w:type="character" w:customStyle="1" w:styleId="Ttulo3Car">
    <w:name w:val="Título 3 Car"/>
    <w:basedOn w:val="Fuentedeprrafopredeter"/>
    <w:link w:val="Ttulo3"/>
    <w:uiPriority w:val="9"/>
    <w:rsid w:val="009D5B1D"/>
    <w:rPr>
      <w:rFonts w:asciiTheme="majorHAnsi" w:eastAsiaTheme="majorEastAsia" w:hAnsiTheme="majorHAnsi" w:cstheme="majorBidi"/>
      <w:b/>
      <w:bCs/>
      <w:color w:val="629DD1" w:themeColor="accent1"/>
    </w:rPr>
  </w:style>
  <w:style w:type="paragraph" w:styleId="Sinespaciado">
    <w:name w:val="No Spacing"/>
    <w:uiPriority w:val="1"/>
    <w:qFormat/>
    <w:rsid w:val="00E17CDE"/>
    <w:pPr>
      <w:spacing w:after="0" w:line="240" w:lineRule="auto"/>
    </w:pPr>
  </w:style>
  <w:style w:type="character" w:customStyle="1" w:styleId="Ttulo4Car">
    <w:name w:val="Título 4 Car"/>
    <w:basedOn w:val="Fuentedeprrafopredeter"/>
    <w:link w:val="Ttulo4"/>
    <w:uiPriority w:val="9"/>
    <w:rsid w:val="00E17CDE"/>
    <w:rPr>
      <w:rFonts w:asciiTheme="majorHAnsi" w:eastAsiaTheme="majorEastAsia" w:hAnsiTheme="majorHAnsi" w:cstheme="majorBidi"/>
      <w:b/>
      <w:bCs/>
      <w:i/>
      <w:iCs/>
      <w:color w:val="629DD1" w:themeColor="accent1"/>
    </w:rPr>
  </w:style>
  <w:style w:type="paragraph" w:styleId="Citadestacada">
    <w:name w:val="Intense Quote"/>
    <w:basedOn w:val="Normal"/>
    <w:next w:val="Normal"/>
    <w:link w:val="CitadestacadaCar"/>
    <w:uiPriority w:val="30"/>
    <w:qFormat/>
    <w:rsid w:val="00D5671B"/>
    <w:pPr>
      <w:pBdr>
        <w:bottom w:val="single" w:sz="4" w:space="4" w:color="629DD1" w:themeColor="accent1"/>
      </w:pBdr>
      <w:spacing w:before="200" w:after="280"/>
      <w:ind w:left="936" w:right="936"/>
    </w:pPr>
    <w:rPr>
      <w:b/>
      <w:bCs/>
      <w:i/>
      <w:iCs/>
      <w:color w:val="629DD1" w:themeColor="accent1"/>
    </w:rPr>
  </w:style>
  <w:style w:type="character" w:customStyle="1" w:styleId="CitadestacadaCar">
    <w:name w:val="Cita destacada Car"/>
    <w:basedOn w:val="Fuentedeprrafopredeter"/>
    <w:link w:val="Citadestacada"/>
    <w:uiPriority w:val="30"/>
    <w:rsid w:val="00D5671B"/>
    <w:rPr>
      <w:b/>
      <w:bCs/>
      <w:i/>
      <w:iCs/>
      <w:color w:val="629DD1" w:themeColor="accent1"/>
    </w:rPr>
  </w:style>
  <w:style w:type="paragraph" w:styleId="Prrafodelista">
    <w:name w:val="List Paragraph"/>
    <w:basedOn w:val="Normal"/>
    <w:uiPriority w:val="34"/>
    <w:qFormat/>
    <w:rsid w:val="00D5671B"/>
    <w:pPr>
      <w:ind w:left="720"/>
      <w:contextualSpacing/>
    </w:pPr>
  </w:style>
  <w:style w:type="paragraph" w:styleId="Ttulo">
    <w:name w:val="Title"/>
    <w:basedOn w:val="Normal"/>
    <w:next w:val="Normal"/>
    <w:link w:val="TtuloCar"/>
    <w:uiPriority w:val="10"/>
    <w:qFormat/>
    <w:rsid w:val="00013E98"/>
    <w:pPr>
      <w:pBdr>
        <w:bottom w:val="single" w:sz="8" w:space="4" w:color="629DD1"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tuloCar">
    <w:name w:val="Título Car"/>
    <w:basedOn w:val="Fuentedeprrafopredeter"/>
    <w:link w:val="Ttulo"/>
    <w:uiPriority w:val="10"/>
    <w:rsid w:val="00013E98"/>
    <w:rPr>
      <w:rFonts w:asciiTheme="majorHAnsi" w:eastAsiaTheme="majorEastAsia" w:hAnsiTheme="majorHAnsi" w:cstheme="majorBidi"/>
      <w:color w:val="1B1D3D" w:themeColor="text2" w:themeShade="BF"/>
      <w:spacing w:val="5"/>
      <w:kern w:val="28"/>
      <w:sz w:val="52"/>
      <w:szCs w:val="52"/>
    </w:rPr>
  </w:style>
  <w:style w:type="paragraph" w:styleId="Subttulo">
    <w:name w:val="Subtitle"/>
    <w:basedOn w:val="Normal"/>
    <w:next w:val="Normal"/>
    <w:link w:val="SubttuloCar"/>
    <w:uiPriority w:val="11"/>
    <w:qFormat/>
    <w:rsid w:val="00013E98"/>
    <w:pPr>
      <w:numPr>
        <w:ilvl w:val="1"/>
      </w:numPr>
    </w:pPr>
    <w:rPr>
      <w:rFonts w:asciiTheme="majorHAnsi" w:eastAsiaTheme="majorEastAsia" w:hAnsiTheme="majorHAnsi" w:cstheme="majorBidi"/>
      <w:i/>
      <w:iCs/>
      <w:color w:val="629DD1" w:themeColor="accent1"/>
      <w:spacing w:val="15"/>
      <w:sz w:val="24"/>
      <w:szCs w:val="24"/>
    </w:rPr>
  </w:style>
  <w:style w:type="character" w:customStyle="1" w:styleId="SubttuloCar">
    <w:name w:val="Subtítulo Car"/>
    <w:basedOn w:val="Fuentedeprrafopredeter"/>
    <w:link w:val="Subttulo"/>
    <w:uiPriority w:val="11"/>
    <w:rsid w:val="00013E98"/>
    <w:rPr>
      <w:rFonts w:asciiTheme="majorHAnsi" w:eastAsiaTheme="majorEastAsia" w:hAnsiTheme="majorHAnsi" w:cstheme="majorBidi"/>
      <w:i/>
      <w:iCs/>
      <w:color w:val="629DD1" w:themeColor="accent1"/>
      <w:spacing w:val="15"/>
      <w:sz w:val="24"/>
      <w:szCs w:val="24"/>
    </w:rPr>
  </w:style>
  <w:style w:type="table" w:styleId="Tablaconcuadrcula">
    <w:name w:val="Table Grid"/>
    <w:basedOn w:val="Tablanormal"/>
    <w:uiPriority w:val="59"/>
    <w:rsid w:val="005C6A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A12CF-544B-4064-8B36-5EAC0FED1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1945</Words>
  <Characters>10700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Reforma Procesal Penal</vt:lpstr>
    </vt:vector>
  </TitlesOfParts>
  <Company>Microsoft</Company>
  <LinksUpToDate>false</LinksUpToDate>
  <CharactersWithSpaces>12620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Reforma Procesal Penal</dc:title>
  <dc:creator>Debora Gonzalez Kehler</dc:creator>
  <cp:lastModifiedBy>Debora Gonzalez Kehler</cp:lastModifiedBy>
  <cp:revision>2</cp:revision>
  <cp:lastPrinted>2013-06-24T12:05:00Z</cp:lastPrinted>
  <dcterms:created xsi:type="dcterms:W3CDTF">2013-10-01T13:16:00Z</dcterms:created>
  <dcterms:modified xsi:type="dcterms:W3CDTF">2013-10-01T13:16:00Z</dcterms:modified>
</cp:coreProperties>
</file>